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1B" w:rsidRPr="00963776" w:rsidRDefault="0036617E" w:rsidP="0036617E">
      <w:pPr>
        <w:rPr>
          <w:rFonts w:ascii="Times New Roman" w:eastAsia="Times New Roman" w:hAnsi="Times New Roman" w:cs="Times New Roman"/>
          <w:b/>
          <w:bCs/>
          <w:color w:val="000000"/>
          <w:sz w:val="24"/>
          <w:szCs w:val="24"/>
          <w:lang w:eastAsia="ru-RU"/>
        </w:rPr>
      </w:pPr>
      <w:r w:rsidRPr="00963776">
        <w:rPr>
          <w:rFonts w:ascii="Times New Roman" w:eastAsia="Times New Roman" w:hAnsi="Times New Roman" w:cs="Times New Roman"/>
          <w:b/>
          <w:bCs/>
          <w:color w:val="000000"/>
          <w:sz w:val="24"/>
          <w:szCs w:val="24"/>
          <w:lang w:eastAsia="ru-RU"/>
        </w:rPr>
        <w:t>Информация о порядке организации сбора отработанных ртутьсодержащих ламп на территории муниципального образования поселка Ханымей</w:t>
      </w:r>
      <w:r w:rsidRPr="00963776">
        <w:rPr>
          <w:rFonts w:ascii="Times New Roman" w:eastAsia="Times New Roman" w:hAnsi="Times New Roman" w:cs="Times New Roman"/>
          <w:b/>
          <w:bCs/>
          <w:color w:val="000000"/>
          <w:sz w:val="24"/>
          <w:szCs w:val="24"/>
          <w:lang w:eastAsia="ru-RU"/>
        </w:rPr>
        <w:t>.</w:t>
      </w:r>
    </w:p>
    <w:p w:rsidR="00262FE6" w:rsidRPr="000E3781" w:rsidRDefault="00963776" w:rsidP="00A370ED">
      <w:pPr>
        <w:widowControl w:val="0"/>
        <w:autoSpaceDE w:val="0"/>
        <w:autoSpaceDN w:val="0"/>
        <w:adjustRightInd w:val="0"/>
        <w:spacing w:after="0"/>
        <w:ind w:left="4820"/>
        <w:outlineLvl w:val="0"/>
        <w:rPr>
          <w:color w:val="000000"/>
        </w:rPr>
      </w:pPr>
      <w:r>
        <w:rPr>
          <w:color w:val="000000"/>
        </w:rPr>
        <w:t>Утверждено</w:t>
      </w:r>
    </w:p>
    <w:p w:rsidR="00262FE6" w:rsidRPr="000E3781" w:rsidRDefault="002C7A91" w:rsidP="00A370ED">
      <w:pPr>
        <w:widowControl w:val="0"/>
        <w:autoSpaceDE w:val="0"/>
        <w:autoSpaceDN w:val="0"/>
        <w:adjustRightInd w:val="0"/>
        <w:spacing w:after="0"/>
        <w:ind w:left="4820"/>
        <w:rPr>
          <w:color w:val="000000"/>
        </w:rPr>
      </w:pPr>
      <w:r>
        <w:rPr>
          <w:color w:val="000000"/>
        </w:rPr>
        <w:t>постановлением</w:t>
      </w:r>
      <w:bookmarkStart w:id="0" w:name="_GoBack"/>
      <w:bookmarkEnd w:id="0"/>
      <w:r w:rsidR="00262FE6">
        <w:rPr>
          <w:color w:val="000000"/>
        </w:rPr>
        <w:t xml:space="preserve"> Главы поселка</w:t>
      </w:r>
    </w:p>
    <w:p w:rsidR="00262FE6" w:rsidRPr="000E3781" w:rsidRDefault="00262FE6" w:rsidP="00A370ED">
      <w:pPr>
        <w:widowControl w:val="0"/>
        <w:autoSpaceDE w:val="0"/>
        <w:autoSpaceDN w:val="0"/>
        <w:adjustRightInd w:val="0"/>
        <w:spacing w:after="0"/>
        <w:ind w:left="4820"/>
        <w:rPr>
          <w:color w:val="000000"/>
        </w:rPr>
      </w:pPr>
      <w:r w:rsidRPr="000E3781">
        <w:rPr>
          <w:color w:val="000000"/>
        </w:rPr>
        <w:t xml:space="preserve">от </w:t>
      </w:r>
      <w:r>
        <w:rPr>
          <w:color w:val="000000"/>
        </w:rPr>
        <w:t>02.10. 2012г. № 51</w:t>
      </w:r>
      <w:r w:rsidRPr="000E3781">
        <w:rPr>
          <w:color w:val="000000"/>
        </w:rPr>
        <w:t xml:space="preserve"> </w:t>
      </w:r>
    </w:p>
    <w:p w:rsidR="009A2CF3" w:rsidRDefault="009A2CF3" w:rsidP="00262FE6">
      <w:pPr>
        <w:pStyle w:val="ConsPlusTitle"/>
        <w:jc w:val="center"/>
        <w:rPr>
          <w:rFonts w:ascii="Times New Roman" w:hAnsi="Times New Roman" w:cs="Times New Roman"/>
          <w:color w:val="000000"/>
          <w:sz w:val="24"/>
          <w:szCs w:val="24"/>
        </w:rPr>
      </w:pPr>
      <w:bookmarkStart w:id="1" w:name="Par42"/>
      <w:bookmarkEnd w:id="1"/>
    </w:p>
    <w:p w:rsidR="00262FE6" w:rsidRPr="000E3781" w:rsidRDefault="00262FE6" w:rsidP="00262FE6">
      <w:pPr>
        <w:pStyle w:val="ConsPlusTitle"/>
        <w:jc w:val="center"/>
        <w:rPr>
          <w:rFonts w:ascii="Times New Roman" w:hAnsi="Times New Roman" w:cs="Times New Roman"/>
          <w:color w:val="000000"/>
          <w:sz w:val="24"/>
          <w:szCs w:val="24"/>
        </w:rPr>
      </w:pPr>
      <w:r w:rsidRPr="000E3781">
        <w:rPr>
          <w:rFonts w:ascii="Times New Roman" w:hAnsi="Times New Roman" w:cs="Times New Roman"/>
          <w:color w:val="000000"/>
          <w:sz w:val="24"/>
          <w:szCs w:val="24"/>
        </w:rPr>
        <w:t>ПОЛОЖЕНИЕ</w:t>
      </w:r>
    </w:p>
    <w:p w:rsidR="00262FE6" w:rsidRPr="000E3781" w:rsidRDefault="00262FE6" w:rsidP="00262FE6">
      <w:pPr>
        <w:pStyle w:val="ConsPlusTitle"/>
        <w:jc w:val="center"/>
        <w:rPr>
          <w:rFonts w:ascii="Times New Roman" w:hAnsi="Times New Roman" w:cs="Times New Roman"/>
          <w:color w:val="000000"/>
          <w:sz w:val="24"/>
          <w:szCs w:val="24"/>
        </w:rPr>
      </w:pPr>
      <w:r w:rsidRPr="000E3781">
        <w:rPr>
          <w:rFonts w:ascii="Times New Roman" w:hAnsi="Times New Roman" w:cs="Times New Roman"/>
          <w:color w:val="000000"/>
          <w:sz w:val="24"/>
          <w:szCs w:val="24"/>
        </w:rPr>
        <w:t>О ПОРЯДКЕ ОРГАНИЗАЦИИ СБОРА</w:t>
      </w:r>
    </w:p>
    <w:p w:rsidR="00262FE6" w:rsidRPr="000E3781" w:rsidRDefault="00262FE6" w:rsidP="00262FE6">
      <w:pPr>
        <w:pStyle w:val="ConsPlusTitle"/>
        <w:jc w:val="center"/>
        <w:rPr>
          <w:rFonts w:ascii="Times New Roman" w:hAnsi="Times New Roman" w:cs="Times New Roman"/>
          <w:color w:val="000000"/>
          <w:sz w:val="24"/>
          <w:szCs w:val="24"/>
        </w:rPr>
      </w:pPr>
      <w:r w:rsidRPr="000E3781">
        <w:rPr>
          <w:rFonts w:ascii="Times New Roman" w:hAnsi="Times New Roman" w:cs="Times New Roman"/>
          <w:color w:val="000000"/>
          <w:sz w:val="24"/>
          <w:szCs w:val="24"/>
        </w:rPr>
        <w:t>ОТРАБОТАННЫХ РТУТЬСОДЕРЖАЩИХ ЛАМП НА ТЕРРИТОРИИ</w:t>
      </w:r>
    </w:p>
    <w:p w:rsidR="00262FE6" w:rsidRPr="000E3781" w:rsidRDefault="00262FE6" w:rsidP="00262FE6">
      <w:pPr>
        <w:pStyle w:val="ConsPlusTitle"/>
        <w:jc w:val="center"/>
        <w:rPr>
          <w:rFonts w:ascii="Times New Roman" w:hAnsi="Times New Roman" w:cs="Times New Roman"/>
          <w:color w:val="000000"/>
          <w:sz w:val="24"/>
          <w:szCs w:val="24"/>
        </w:rPr>
      </w:pPr>
      <w:r w:rsidRPr="000E3781">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color w:val="000000"/>
          <w:sz w:val="24"/>
          <w:szCs w:val="24"/>
        </w:rPr>
        <w:t>ПОСЕЛОК ХАНЫМЕЙ</w:t>
      </w:r>
    </w:p>
    <w:p w:rsidR="009A2CF3" w:rsidRDefault="009A2CF3" w:rsidP="00A370ED">
      <w:pPr>
        <w:widowControl w:val="0"/>
        <w:autoSpaceDE w:val="0"/>
        <w:autoSpaceDN w:val="0"/>
        <w:adjustRightInd w:val="0"/>
        <w:spacing w:after="0"/>
        <w:jc w:val="center"/>
        <w:outlineLvl w:val="1"/>
        <w:rPr>
          <w:color w:val="000000"/>
        </w:rPr>
      </w:pPr>
    </w:p>
    <w:p w:rsidR="00262FE6" w:rsidRPr="002C3C0B" w:rsidRDefault="00262FE6" w:rsidP="002C3C0B">
      <w:pPr>
        <w:pStyle w:val="a3"/>
        <w:widowControl w:val="0"/>
        <w:numPr>
          <w:ilvl w:val="0"/>
          <w:numId w:val="1"/>
        </w:numPr>
        <w:autoSpaceDE w:val="0"/>
        <w:autoSpaceDN w:val="0"/>
        <w:adjustRightInd w:val="0"/>
        <w:spacing w:after="0" w:line="240" w:lineRule="auto"/>
        <w:jc w:val="center"/>
        <w:outlineLvl w:val="1"/>
        <w:rPr>
          <w:color w:val="000000"/>
        </w:rPr>
      </w:pPr>
      <w:r w:rsidRPr="002C3C0B">
        <w:rPr>
          <w:color w:val="000000"/>
        </w:rPr>
        <w:t>Общие положения</w:t>
      </w:r>
    </w:p>
    <w:p w:rsidR="002C3C0B" w:rsidRPr="002C3C0B" w:rsidRDefault="002C3C0B" w:rsidP="002C3C0B">
      <w:pPr>
        <w:pStyle w:val="a3"/>
        <w:widowControl w:val="0"/>
        <w:autoSpaceDE w:val="0"/>
        <w:autoSpaceDN w:val="0"/>
        <w:adjustRightInd w:val="0"/>
        <w:spacing w:after="0" w:line="240" w:lineRule="auto"/>
        <w:outlineLvl w:val="1"/>
        <w:rPr>
          <w:color w:val="000000"/>
        </w:rPr>
      </w:pP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1.1. Положение о порядке организации сбора отработанных ртутьсодержащих ламп на территории муниципального образования </w:t>
      </w:r>
      <w:r>
        <w:rPr>
          <w:color w:val="000000"/>
        </w:rPr>
        <w:t>поселок Ханымей</w:t>
      </w:r>
      <w:r w:rsidRPr="000E3781">
        <w:rPr>
          <w:color w:val="000000"/>
        </w:rPr>
        <w:t xml:space="preserve"> (далее - Положение) разработано в целях:</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 обеспечения экологического и санитарно-эпидемиологического благополучия населения </w:t>
      </w:r>
      <w:r>
        <w:rPr>
          <w:color w:val="000000"/>
        </w:rPr>
        <w:t>поселка Ханымей</w:t>
      </w:r>
      <w:r w:rsidRPr="000E3781">
        <w:rPr>
          <w:color w:val="000000"/>
        </w:rPr>
        <w:t>, предотвращения вредного воздействия на здоровье человека, животных и окружающую среду;</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 совершенствования и систематизации деятельности с отработанными ртутьсодержащими лампами хозяйствующими субъектами и населением на территории </w:t>
      </w:r>
      <w:r>
        <w:rPr>
          <w:color w:val="000000"/>
        </w:rPr>
        <w:t>поселения</w:t>
      </w:r>
      <w:r w:rsidRPr="000E3781">
        <w:rPr>
          <w:color w:val="000000"/>
        </w:rPr>
        <w:t>.</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1.2. Настоящее Положение регламентирует сбор отработанных ртутьсодержащих ламп на территории муниципального образования </w:t>
      </w:r>
      <w:r>
        <w:rPr>
          <w:color w:val="000000"/>
        </w:rPr>
        <w:t>поселок Ханымей</w:t>
      </w:r>
      <w:r w:rsidRPr="000E3781">
        <w:rPr>
          <w:color w:val="000000"/>
        </w:rPr>
        <w:t xml:space="preserve"> и обязательно для исполнения организациями независимо от организационно-правовых форм и форм собственности и индивидуальными предпринимателями, осуществляющими свою деятельность на территории муниципального образования </w:t>
      </w:r>
      <w:r>
        <w:rPr>
          <w:color w:val="000000"/>
        </w:rPr>
        <w:t>поселок Ханымей</w:t>
      </w:r>
      <w:r w:rsidRPr="000E3781">
        <w:rPr>
          <w:color w:val="000000"/>
        </w:rPr>
        <w:t>, а также физическими лицами.</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1.3. Положение разработано в соответствии с </w:t>
      </w:r>
      <w:hyperlink r:id="rId6" w:history="1">
        <w:r w:rsidRPr="000E3781">
          <w:rPr>
            <w:color w:val="000000"/>
          </w:rPr>
          <w:t>Постановлением</w:t>
        </w:r>
      </w:hyperlink>
      <w:r w:rsidRPr="000E3781">
        <w:rPr>
          <w:color w:val="000000"/>
        </w:rP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1.4. Обязательными документами для организаций и индивидуальных предпринимателей при обращении с отработанными ртутьсодержащими лампами являются:</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 инструкции о порядке обращения с отработанными ртутьсодержащими лампами на территории муниципального образования </w:t>
      </w:r>
      <w:r>
        <w:rPr>
          <w:color w:val="000000"/>
        </w:rPr>
        <w:t>поселок Ханымей</w:t>
      </w:r>
      <w:r w:rsidRPr="000E3781">
        <w:rPr>
          <w:color w:val="000000"/>
        </w:rPr>
        <w:t>;</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приказ руководителя о назначении лица, ответственного по обращению с отработанными ртутьсодержащими лампами;</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журнал учета образования и движения отработанных ртутьсодержащих ламп;</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договор со специализированной организацией на транспортирование и обезвреживание отработанных ртутьсодержащих ламп.</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1.5. Сведения о количестве отработанных ртутьсодержащих ламп, времени подъезда машины, расходы на транспортирование и обезвреживание ртутьсодержащих отходов определяются договорами со специализированными организациями, имеющими лицензию на деятельность по сбору, использованию, обезвреживанию и размещению отходов I - IV классов опасности.</w:t>
      </w:r>
    </w:p>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jc w:val="center"/>
        <w:outlineLvl w:val="1"/>
        <w:rPr>
          <w:color w:val="000000"/>
        </w:rPr>
      </w:pPr>
      <w:r w:rsidRPr="000E3781">
        <w:rPr>
          <w:color w:val="000000"/>
        </w:rPr>
        <w:t>2. Организация сбора отработанных ртутьсодержащих ламп</w:t>
      </w:r>
    </w:p>
    <w:p w:rsidR="00262FE6" w:rsidRPr="000E3781" w:rsidRDefault="00262FE6" w:rsidP="00DF2209">
      <w:pPr>
        <w:widowControl w:val="0"/>
        <w:autoSpaceDE w:val="0"/>
        <w:autoSpaceDN w:val="0"/>
        <w:adjustRightInd w:val="0"/>
        <w:spacing w:after="0" w:line="240" w:lineRule="auto"/>
        <w:jc w:val="center"/>
        <w:rPr>
          <w:color w:val="000000"/>
        </w:rPr>
      </w:pP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2.1. Организация сбора отработанных ртутьсодержащих ламп состоит из следующих этапов:</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 организационные мероприятия (обучение и инструктаж персонала, приобретение материалов и оборудования, обустройство мест накопления отработанных ртутьсодержащих </w:t>
      </w:r>
      <w:r w:rsidRPr="000E3781">
        <w:rPr>
          <w:color w:val="000000"/>
        </w:rPr>
        <w:lastRenderedPageBreak/>
        <w:t>ламп);</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обустройство мест накопления отработанных ртутьсодержащих ламп;</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накопление отработанных ртутьсодержащих ламп.</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2.2. Сбор отработанных ртутьсодержащих ламп производится в соответствии с требованиями: </w:t>
      </w:r>
      <w:hyperlink r:id="rId7" w:history="1">
        <w:proofErr w:type="gramStart"/>
        <w:r w:rsidRPr="000E3781">
          <w:rPr>
            <w:color w:val="000000"/>
          </w:rPr>
          <w:t>Постановления</w:t>
        </w:r>
      </w:hyperlink>
      <w:r w:rsidRPr="000E3781">
        <w:rPr>
          <w:color w:val="000000"/>
        </w:rPr>
        <w:t xml:space="preserve"> Правительства Российской</w:t>
      </w:r>
      <w:r>
        <w:rPr>
          <w:color w:val="000000"/>
        </w:rPr>
        <w:t xml:space="preserve"> Федерации от 03.09.2010 N 681 «</w:t>
      </w:r>
      <w:r w:rsidRPr="000E3781">
        <w:rPr>
          <w:color w:val="000000"/>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color w:val="000000"/>
        </w:rPr>
        <w:t>»</w:t>
      </w:r>
      <w:r w:rsidRPr="000E3781">
        <w:rPr>
          <w:color w:val="000000"/>
        </w:rPr>
        <w:t>, Государс</w:t>
      </w:r>
      <w:r>
        <w:rPr>
          <w:color w:val="000000"/>
        </w:rPr>
        <w:t>твенного стандарта 12.3.031-83 «</w:t>
      </w:r>
      <w:r w:rsidRPr="000E3781">
        <w:rPr>
          <w:color w:val="000000"/>
        </w:rPr>
        <w:t>Система стандартов безопасности труда.</w:t>
      </w:r>
      <w:proofErr w:type="gramEnd"/>
      <w:r w:rsidRPr="000E3781">
        <w:rPr>
          <w:color w:val="000000"/>
        </w:rPr>
        <w:t xml:space="preserve"> Работа </w:t>
      </w:r>
      <w:proofErr w:type="gramStart"/>
      <w:r w:rsidRPr="000E3781">
        <w:rPr>
          <w:color w:val="000000"/>
        </w:rPr>
        <w:t>со</w:t>
      </w:r>
      <w:proofErr w:type="gramEnd"/>
      <w:r w:rsidRPr="000E3781">
        <w:rPr>
          <w:color w:val="000000"/>
        </w:rPr>
        <w:t xml:space="preserve"> </w:t>
      </w:r>
      <w:r>
        <w:rPr>
          <w:color w:val="000000"/>
        </w:rPr>
        <w:t>ртутью. Требования безопасности»</w:t>
      </w:r>
      <w:r w:rsidRPr="000E3781">
        <w:rPr>
          <w:color w:val="000000"/>
        </w:rPr>
        <w:t xml:space="preserve">, утвержденного постановлением Госстандарта СССР от 12.3.031-83 N 4833, Санитарных </w:t>
      </w:r>
      <w:hyperlink r:id="rId8" w:history="1">
        <w:r w:rsidRPr="000E3781">
          <w:rPr>
            <w:color w:val="000000"/>
          </w:rPr>
          <w:t>правил</w:t>
        </w:r>
      </w:hyperlink>
      <w:r w:rsidRPr="000E3781">
        <w:rPr>
          <w:color w:val="000000"/>
        </w:rPr>
        <w:t xml:space="preserve"> при работе с ртутью, ее соединениями и приборами с ртутным заполнением, утвержденных Главным государственным санитарным врачом СССР 04.04.88 N 4607-88.</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2.3. Юридические лица и индивидуальные предприниматели:</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осуществляют накопление отработанных ртутьсодержащих ламп отдельно от других видов отходов;</w:t>
      </w:r>
    </w:p>
    <w:p w:rsidR="00262FE6"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допускают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262FE6" w:rsidRPr="000E3781" w:rsidRDefault="00262FE6" w:rsidP="00DF2209">
      <w:pPr>
        <w:widowControl w:val="0"/>
        <w:autoSpaceDE w:val="0"/>
        <w:autoSpaceDN w:val="0"/>
        <w:adjustRightInd w:val="0"/>
        <w:spacing w:after="0" w:line="240" w:lineRule="auto"/>
        <w:ind w:firstLine="540"/>
        <w:jc w:val="both"/>
        <w:rPr>
          <w:color w:val="000000"/>
        </w:rPr>
      </w:pPr>
      <w:r>
        <w:rPr>
          <w:color w:val="000000"/>
        </w:rPr>
        <w:t xml:space="preserve">- </w:t>
      </w:r>
      <w:r w:rsidRPr="000E3781">
        <w:rPr>
          <w:color w:val="000000"/>
        </w:rPr>
        <w:t>не допускают совместное хранение поврежденных и неповрежденных ртутьсодержащих ламп;</w:t>
      </w:r>
    </w:p>
    <w:p w:rsidR="00262FE6" w:rsidRPr="000E3781" w:rsidRDefault="00262FE6" w:rsidP="00DF2209">
      <w:pPr>
        <w:widowControl w:val="0"/>
        <w:autoSpaceDE w:val="0"/>
        <w:autoSpaceDN w:val="0"/>
        <w:adjustRightInd w:val="0"/>
        <w:spacing w:after="0" w:line="240" w:lineRule="auto"/>
        <w:ind w:firstLine="540"/>
        <w:jc w:val="both"/>
        <w:rPr>
          <w:color w:val="000000"/>
        </w:rPr>
      </w:pPr>
      <w:proofErr w:type="gramStart"/>
      <w:r w:rsidRPr="000E3781">
        <w:rPr>
          <w:color w:val="000000"/>
        </w:rPr>
        <w:t>- обязаны, для накопления поврежденных отработанных ртутьсодержащих ламп, использовать специальную тару;</w:t>
      </w:r>
      <w:proofErr w:type="gramEnd"/>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не допускают самостоятельное обезвреживание, использование, транспортирование и размещение ртутьсодержащих отходов;</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обязаны вести постоянный учет получаемых и отработанных ртутьсодержащих ламп, приборов с ртутным заполнением и металлической ртути с отражением в журнале учета образования и движения ртутьсодержащих отходов.</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2.4. Юридические лица и индивидуальные предприниматели, осуществляющие управление жилищным фондом, с целью приема ртутьсодержащих отходов от населения </w:t>
      </w:r>
      <w:r>
        <w:rPr>
          <w:color w:val="000000"/>
        </w:rPr>
        <w:t>поселка</w:t>
      </w:r>
      <w:r w:rsidRPr="000E3781">
        <w:rPr>
          <w:color w:val="000000"/>
        </w:rPr>
        <w:t xml:space="preserve"> обязаны:</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обустроить места временного накопления отработанных ртутьсодержащих ламп;</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заключить договоры со специализированными организациями, имеющими лицензию на деятельность по сбору, использованию, обезвреживанию и размещению отходов I - IV классов опасности, на сбор и обезвреживание ртутьсодержащих отходов;</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 разработать </w:t>
      </w:r>
      <w:hyperlink w:anchor="Par114" w:history="1">
        <w:r w:rsidRPr="000E3781">
          <w:rPr>
            <w:color w:val="000000"/>
          </w:rPr>
          <w:t>инструкцию</w:t>
        </w:r>
      </w:hyperlink>
      <w:r w:rsidRPr="000E3781">
        <w:rPr>
          <w:color w:val="000000"/>
        </w:rPr>
        <w:t xml:space="preserve"> по сбору и накоплению отработанных ртутьсодержащих ламп (далее - инструкция), по рекомендуемой форме, согласно приложению 1 к настоящему Положению;</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 вести </w:t>
      </w:r>
      <w:hyperlink w:anchor="Par169" w:history="1">
        <w:r w:rsidRPr="000E3781">
          <w:rPr>
            <w:color w:val="000000"/>
          </w:rPr>
          <w:t>журнал</w:t>
        </w:r>
      </w:hyperlink>
      <w:r w:rsidRPr="000E3781">
        <w:rPr>
          <w:color w:val="000000"/>
        </w:rPr>
        <w:t xml:space="preserve"> учета образования и движения отработанных ртутьсодержащих ламп по форме согласно приложению N 2 к настоящему Положению;</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определить ответственных лиц за накопление и сбор отработанных ртутьсодержащих ламп;</w:t>
      </w:r>
    </w:p>
    <w:p w:rsidR="00262FE6" w:rsidRPr="004C7752" w:rsidRDefault="00262FE6" w:rsidP="00DF2209">
      <w:pPr>
        <w:widowControl w:val="0"/>
        <w:autoSpaceDE w:val="0"/>
        <w:autoSpaceDN w:val="0"/>
        <w:adjustRightInd w:val="0"/>
        <w:spacing w:after="0" w:line="240" w:lineRule="auto"/>
        <w:ind w:firstLine="540"/>
        <w:jc w:val="both"/>
      </w:pPr>
      <w:r w:rsidRPr="004C7752">
        <w:t>- обеспечить проведение работ по выявлению и учету отработанных ртутьсодержащих люминесцентных и компактных люминесцентных ламп, а также информированию населения о порядке их сдачи;</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2.5. Сбор и обезвреживание отработанных ртутьсодержащих ламп производится организациями, имеющими лицензию на деятельность по сбору, использованию, обезвреживанию и размещению отходов I - IV классов опасности, путем заключения соответствующих договоров на оказание услуг по сбору и вывозу ртутьсодержащих отходов.</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2.6. Специализированная организация при приеме на обезвреживание ртутьсодержащих ламп составляет акт (справку) о сдаче-приемке отработанных ртутьсодержащих ламп.</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2.7. Акт (справка) является документом, подтверждающим сдачу-приемку отработанных ртутьсодержащих ламп, выписывается в двух экземплярах, первый из которых находится у юридического лица, индивидуального предпринимателя, сдавшего отработанные ртутьсодержащие лампы, второй у организации, принявшей отработанные ртутьсодержащие </w:t>
      </w:r>
      <w:r w:rsidRPr="000E3781">
        <w:rPr>
          <w:color w:val="000000"/>
        </w:rPr>
        <w:lastRenderedPageBreak/>
        <w:t>лампы.</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2.7. Юридические лица, индивидуальные предприниматели, сдавшие отработанные ртутьсодержащие лампы на обезвреживание специализированным организациям обязаны обеспечить хранение актов (справок) о сдаче-приемке отработанных ртутьсодержащих ламп в течение не менее трех лет с момента составления.</w:t>
      </w:r>
    </w:p>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4C7752" w:rsidRDefault="00262FE6" w:rsidP="00DF2209">
      <w:pPr>
        <w:widowControl w:val="0"/>
        <w:autoSpaceDE w:val="0"/>
        <w:autoSpaceDN w:val="0"/>
        <w:adjustRightInd w:val="0"/>
        <w:spacing w:after="0" w:line="240" w:lineRule="auto"/>
        <w:jc w:val="center"/>
        <w:outlineLvl w:val="1"/>
      </w:pPr>
      <w:r w:rsidRPr="004C7752">
        <w:t>3. Порядок информирования населения</w:t>
      </w:r>
    </w:p>
    <w:p w:rsidR="00262FE6" w:rsidRPr="000E3781" w:rsidRDefault="00262FE6" w:rsidP="00DF2209">
      <w:pPr>
        <w:widowControl w:val="0"/>
        <w:autoSpaceDE w:val="0"/>
        <w:autoSpaceDN w:val="0"/>
        <w:adjustRightInd w:val="0"/>
        <w:spacing w:after="0" w:line="240" w:lineRule="auto"/>
        <w:jc w:val="center"/>
        <w:rPr>
          <w:color w:val="000000"/>
        </w:rPr>
      </w:pP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3.1. Информирование о порядке организации сбора отработанных ртутьсодержащих ламп на территории муниципального </w:t>
      </w:r>
      <w:r>
        <w:rPr>
          <w:color w:val="000000"/>
        </w:rPr>
        <w:t xml:space="preserve">образования поселок </w:t>
      </w:r>
      <w:r w:rsidRPr="000E3781">
        <w:rPr>
          <w:color w:val="000000"/>
        </w:rPr>
        <w:t>осуществляет</w:t>
      </w:r>
      <w:r>
        <w:rPr>
          <w:color w:val="000000"/>
        </w:rPr>
        <w:t xml:space="preserve">  Администрация поселка Ханымей</w:t>
      </w:r>
      <w:r w:rsidRPr="000E3781">
        <w:rPr>
          <w:color w:val="000000"/>
        </w:rPr>
        <w:t>.</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3.2. Информация о порядке организации сбора отработанных ртутьсодержащих ламп на территории муниципального образования </w:t>
      </w:r>
      <w:r>
        <w:rPr>
          <w:color w:val="000000"/>
        </w:rPr>
        <w:t>поселка Ханымей</w:t>
      </w:r>
      <w:r w:rsidRPr="000E3781">
        <w:rPr>
          <w:color w:val="000000"/>
        </w:rPr>
        <w:t xml:space="preserve"> размещается на официальном сайте </w:t>
      </w:r>
      <w:r>
        <w:rPr>
          <w:color w:val="000000"/>
        </w:rPr>
        <w:t>поселка Ханымей</w:t>
      </w:r>
      <w:r w:rsidRPr="000E3781">
        <w:rPr>
          <w:color w:val="000000"/>
        </w:rPr>
        <w:t>.</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3.3. </w:t>
      </w:r>
      <w:proofErr w:type="gramStart"/>
      <w:r w:rsidRPr="000E3781">
        <w:rPr>
          <w:color w:val="000000"/>
        </w:rPr>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порядке организации сбора отработанных ртутьсодержащих ламп на территории муниципального образования </w:t>
      </w:r>
      <w:r>
        <w:rPr>
          <w:color w:val="000000"/>
        </w:rPr>
        <w:t>поселок Ханымей</w:t>
      </w:r>
      <w:r w:rsidRPr="000E3781">
        <w:rPr>
          <w:color w:val="000000"/>
        </w:rPr>
        <w:t xml:space="preserve"> до сведения собственников помещений многоквартирных жилых домов путем размещения информации, указанной в</w:t>
      </w:r>
      <w:proofErr w:type="gramEnd"/>
      <w:r w:rsidRPr="000E3781">
        <w:rPr>
          <w:color w:val="000000"/>
        </w:rPr>
        <w:t xml:space="preserve"> </w:t>
      </w:r>
      <w:hyperlink w:anchor="Par96" w:history="1">
        <w:r w:rsidRPr="000E3781">
          <w:rPr>
            <w:color w:val="000000"/>
          </w:rPr>
          <w:t>п. 3.4</w:t>
        </w:r>
      </w:hyperlink>
      <w:r w:rsidRPr="000E3781">
        <w:rPr>
          <w:color w:val="000000"/>
        </w:rPr>
        <w:t xml:space="preserve"> настоящего Порядка, на информационных стендах в помещении управляющей организации и на досках объявлений, расположенных в подъездах домов.</w:t>
      </w:r>
    </w:p>
    <w:p w:rsidR="00262FE6" w:rsidRPr="000E3781" w:rsidRDefault="00262FE6" w:rsidP="00DF2209">
      <w:pPr>
        <w:widowControl w:val="0"/>
        <w:autoSpaceDE w:val="0"/>
        <w:autoSpaceDN w:val="0"/>
        <w:adjustRightInd w:val="0"/>
        <w:spacing w:after="0" w:line="240" w:lineRule="auto"/>
        <w:ind w:firstLine="540"/>
        <w:jc w:val="both"/>
        <w:rPr>
          <w:color w:val="000000"/>
        </w:rPr>
      </w:pPr>
      <w:bookmarkStart w:id="2" w:name="Par96"/>
      <w:bookmarkEnd w:id="2"/>
      <w:r w:rsidRPr="000E3781">
        <w:rPr>
          <w:color w:val="000000"/>
        </w:rPr>
        <w:t>3.4. Размещению подлежит следующая информация:</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 порядок организации сбора отработанных ртутьсодержащих ламп на территории муниципального образования </w:t>
      </w:r>
      <w:r>
        <w:rPr>
          <w:color w:val="000000"/>
        </w:rPr>
        <w:t>поселок Ханымей</w:t>
      </w:r>
      <w:r w:rsidRPr="000E3781">
        <w:rPr>
          <w:color w:val="000000"/>
        </w:rPr>
        <w:t>;</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0E3781">
        <w:rPr>
          <w:color w:val="000000"/>
        </w:rPr>
        <w:t>демеркуризационных</w:t>
      </w:r>
      <w:proofErr w:type="spellEnd"/>
      <w:r w:rsidRPr="000E3781">
        <w:rPr>
          <w:color w:val="000000"/>
        </w:rPr>
        <w:t xml:space="preserve"> мероприятий с указанием места нахождения и контактных телефонов;</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места и условия приема отработанных ртутьсодержащих ламп;</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стоимость услуг по приему отработанных ртутьсодержащих ламп.</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3.5.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w:t>
      </w:r>
      <w:r>
        <w:rPr>
          <w:color w:val="000000"/>
        </w:rPr>
        <w:t>поселка Ханымей</w:t>
      </w:r>
      <w:r w:rsidRPr="000E3781">
        <w:rPr>
          <w:color w:val="000000"/>
        </w:rPr>
        <w:t>.</w:t>
      </w:r>
    </w:p>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ind w:left="4820"/>
        <w:outlineLvl w:val="1"/>
        <w:rPr>
          <w:color w:val="000000"/>
        </w:rPr>
      </w:pPr>
      <w:r w:rsidRPr="000E3781">
        <w:rPr>
          <w:color w:val="000000"/>
        </w:rPr>
        <w:t>Приложение N 1</w:t>
      </w:r>
    </w:p>
    <w:p w:rsidR="00262FE6" w:rsidRPr="000E3781" w:rsidRDefault="00262FE6" w:rsidP="00DF2209">
      <w:pPr>
        <w:widowControl w:val="0"/>
        <w:autoSpaceDE w:val="0"/>
        <w:autoSpaceDN w:val="0"/>
        <w:adjustRightInd w:val="0"/>
        <w:spacing w:after="0" w:line="240" w:lineRule="auto"/>
        <w:ind w:left="4820"/>
        <w:rPr>
          <w:color w:val="000000"/>
        </w:rPr>
      </w:pPr>
      <w:r w:rsidRPr="000E3781">
        <w:rPr>
          <w:color w:val="000000"/>
        </w:rPr>
        <w:t>к Положению о порядке организации</w:t>
      </w:r>
    </w:p>
    <w:p w:rsidR="00262FE6" w:rsidRPr="000E3781" w:rsidRDefault="00262FE6" w:rsidP="00DF2209">
      <w:pPr>
        <w:widowControl w:val="0"/>
        <w:autoSpaceDE w:val="0"/>
        <w:autoSpaceDN w:val="0"/>
        <w:adjustRightInd w:val="0"/>
        <w:spacing w:after="0" w:line="240" w:lineRule="auto"/>
        <w:ind w:left="4820"/>
        <w:rPr>
          <w:color w:val="000000"/>
        </w:rPr>
      </w:pPr>
      <w:r w:rsidRPr="000E3781">
        <w:rPr>
          <w:color w:val="000000"/>
        </w:rPr>
        <w:t>сбора отработанных ртутьсодержащих ламп</w:t>
      </w:r>
    </w:p>
    <w:p w:rsidR="00262FE6" w:rsidRPr="000E3781" w:rsidRDefault="00262FE6" w:rsidP="00DF2209">
      <w:pPr>
        <w:widowControl w:val="0"/>
        <w:autoSpaceDE w:val="0"/>
        <w:autoSpaceDN w:val="0"/>
        <w:adjustRightInd w:val="0"/>
        <w:spacing w:after="0" w:line="240" w:lineRule="auto"/>
        <w:ind w:left="4820"/>
        <w:rPr>
          <w:color w:val="000000"/>
        </w:rPr>
      </w:pPr>
      <w:r w:rsidRPr="000E3781">
        <w:rPr>
          <w:color w:val="000000"/>
        </w:rPr>
        <w:t>на территории муниципального образования</w:t>
      </w:r>
    </w:p>
    <w:p w:rsidR="00262FE6" w:rsidRPr="000E3781" w:rsidRDefault="00262FE6" w:rsidP="00DF2209">
      <w:pPr>
        <w:widowControl w:val="0"/>
        <w:autoSpaceDE w:val="0"/>
        <w:autoSpaceDN w:val="0"/>
        <w:adjustRightInd w:val="0"/>
        <w:spacing w:after="0" w:line="240" w:lineRule="auto"/>
        <w:ind w:left="4820"/>
        <w:rPr>
          <w:color w:val="000000"/>
        </w:rPr>
      </w:pPr>
      <w:r>
        <w:rPr>
          <w:color w:val="000000"/>
        </w:rPr>
        <w:t>поселок Ханымей</w:t>
      </w:r>
    </w:p>
    <w:p w:rsidR="00262FE6" w:rsidRPr="000E3781" w:rsidRDefault="00262FE6" w:rsidP="00DF2209">
      <w:pPr>
        <w:widowControl w:val="0"/>
        <w:autoSpaceDE w:val="0"/>
        <w:autoSpaceDN w:val="0"/>
        <w:adjustRightInd w:val="0"/>
        <w:spacing w:after="0" w:line="240" w:lineRule="auto"/>
        <w:ind w:left="4820"/>
        <w:rPr>
          <w:color w:val="000000"/>
        </w:rPr>
      </w:pPr>
      <w:r w:rsidRPr="000E3781">
        <w:rPr>
          <w:color w:val="000000"/>
        </w:rPr>
        <w:t xml:space="preserve">от </w:t>
      </w:r>
      <w:r>
        <w:rPr>
          <w:color w:val="000000"/>
        </w:rPr>
        <w:t xml:space="preserve">_____________ </w:t>
      </w:r>
      <w:r w:rsidR="009A2CF3">
        <w:rPr>
          <w:color w:val="000000"/>
        </w:rPr>
        <w:t>201_</w:t>
      </w:r>
      <w:r w:rsidRPr="000E3781">
        <w:rPr>
          <w:color w:val="000000"/>
        </w:rPr>
        <w:t xml:space="preserve"> г.</w:t>
      </w:r>
    </w:p>
    <w:p w:rsidR="00262FE6"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jc w:val="center"/>
        <w:rPr>
          <w:color w:val="000000"/>
        </w:rPr>
      </w:pPr>
      <w:bookmarkStart w:id="3" w:name="Par114"/>
      <w:bookmarkEnd w:id="3"/>
      <w:r w:rsidRPr="000E3781">
        <w:rPr>
          <w:color w:val="000000"/>
        </w:rPr>
        <w:t>ТИПОВАЯ ИНСТРУКЦИЯ</w:t>
      </w:r>
    </w:p>
    <w:p w:rsidR="00262FE6" w:rsidRPr="000E3781" w:rsidRDefault="00262FE6" w:rsidP="00DF2209">
      <w:pPr>
        <w:widowControl w:val="0"/>
        <w:autoSpaceDE w:val="0"/>
        <w:autoSpaceDN w:val="0"/>
        <w:adjustRightInd w:val="0"/>
        <w:spacing w:after="0" w:line="240" w:lineRule="auto"/>
        <w:jc w:val="center"/>
        <w:rPr>
          <w:color w:val="000000"/>
        </w:rPr>
      </w:pPr>
      <w:r w:rsidRPr="000E3781">
        <w:rPr>
          <w:color w:val="000000"/>
        </w:rPr>
        <w:t>О ПОРЯДКЕ ОБРАЩЕНИЯ С РТУТЬСОДЕРЖАЩИМИ ОТХОДАМИ</w:t>
      </w:r>
    </w:p>
    <w:p w:rsidR="00262FE6" w:rsidRPr="000E3781" w:rsidRDefault="00262FE6" w:rsidP="00DF2209">
      <w:pPr>
        <w:widowControl w:val="0"/>
        <w:autoSpaceDE w:val="0"/>
        <w:autoSpaceDN w:val="0"/>
        <w:adjustRightInd w:val="0"/>
        <w:spacing w:after="0" w:line="240" w:lineRule="auto"/>
        <w:jc w:val="center"/>
        <w:rPr>
          <w:color w:val="000000"/>
        </w:rPr>
      </w:pPr>
      <w:r w:rsidRPr="000E3781">
        <w:rPr>
          <w:color w:val="000000"/>
        </w:rPr>
        <w:t>НА ТЕРРИТОРИИ МУНИЦИПАЛЬНОГО ОБРАЗОВАНИЯ</w:t>
      </w:r>
    </w:p>
    <w:p w:rsidR="00262FE6" w:rsidRPr="000E3781" w:rsidRDefault="00262FE6" w:rsidP="00DF2209">
      <w:pPr>
        <w:widowControl w:val="0"/>
        <w:autoSpaceDE w:val="0"/>
        <w:autoSpaceDN w:val="0"/>
        <w:adjustRightInd w:val="0"/>
        <w:spacing w:after="0" w:line="240" w:lineRule="auto"/>
        <w:jc w:val="center"/>
        <w:rPr>
          <w:color w:val="000000"/>
        </w:rPr>
      </w:pPr>
      <w:r>
        <w:rPr>
          <w:color w:val="000000"/>
        </w:rPr>
        <w:t>ПОСЕЛОК ХАНЫМЕЙ</w:t>
      </w:r>
    </w:p>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jc w:val="center"/>
        <w:outlineLvl w:val="2"/>
        <w:rPr>
          <w:color w:val="000000"/>
        </w:rPr>
      </w:pPr>
      <w:r w:rsidRPr="000E3781">
        <w:rPr>
          <w:color w:val="000000"/>
        </w:rPr>
        <w:t>1. Обращение с ртутьсодержащими отходами</w:t>
      </w:r>
    </w:p>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1.1. Типовая инструкция о порядке организации обращения с ртутьсодержащими отходами на территории </w:t>
      </w:r>
      <w:r>
        <w:rPr>
          <w:color w:val="000000"/>
        </w:rPr>
        <w:t>поселка</w:t>
      </w:r>
      <w:r w:rsidRPr="000E3781">
        <w:rPr>
          <w:color w:val="000000"/>
        </w:rPr>
        <w:t xml:space="preserve"> (далее - типовая инструкция) разработана с целью снижения неблагоприятного воздействия ртутьсодержащих отходов на здоровье населения и среду обитания.</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lastRenderedPageBreak/>
        <w:t>1.2. Отходы производства и потребления, содержащие в своем составе металлическую ртуть и соли ртути, относятся к первому классу опасности, а ряд соединений (сулема, ртуть, цианистая) - к ядовитым сильнодействующим веществам. Ртуть металлическая, ее соединения, приборы с ртутным заполнением подлежат строгому учету с записями о приходе, расходе, перемещении и приходе в негодность в специальном журнале.</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1.3. Хранение ртутьсодержащих отходов без повреждения ртутной системы осуществляется в заводской таре и должно быть сосредоточено в специальных кладовых, закрепленных за ответственным лицом, при обеспечении полной сохранности.</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Помещения для временного хранения ртутьсодержащих отходов должны быть защищены от химически агрессивных сред, атмосферных осадков, грунтовых вод. Двери помещения должны быть надежно закрыты и иметь надпись</w:t>
      </w:r>
      <w:r>
        <w:rPr>
          <w:color w:val="000000"/>
        </w:rPr>
        <w:t xml:space="preserve"> «Посторонним вход воспрещен»</w:t>
      </w:r>
      <w:r w:rsidRPr="000E3781">
        <w:rPr>
          <w:color w:val="000000"/>
        </w:rPr>
        <w:t>.</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1.4. Приборы с поврежденной ртутной системой хранятся отдельно, каждый в отдельном полиэтиленовом пакете, несколько пакетов укладываются в емкости с плотно закрывающейся крышкой.</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Собранная при случайном разливе или повреждении прибора ртуть, а также мелкие ртутьсодержащие элементы хранятся в толстостенной стеклянной таре с плотно закрытой крышкой.</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1.5. При обращении с ртутьсодержащими отходами запрещается:</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выбрасывать в мусорные контейнеры, сливать ртуть в канализацию, закапывать в землю, сжигать загрязненную ртутью тару;</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выносить из организации;</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хранить вблизи нагревательных или отопительных приборов;</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привлекать для работ с ртутью лиц, не прошедших предварительный инструктаж, и лиц моложе 18 лет.</w:t>
      </w:r>
    </w:p>
    <w:p w:rsidR="00262FE6"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jc w:val="center"/>
        <w:outlineLvl w:val="2"/>
        <w:rPr>
          <w:color w:val="000000"/>
        </w:rPr>
      </w:pPr>
      <w:r w:rsidRPr="000E3781">
        <w:rPr>
          <w:color w:val="000000"/>
        </w:rPr>
        <w:t xml:space="preserve">2. Проведение </w:t>
      </w:r>
      <w:proofErr w:type="spellStart"/>
      <w:r w:rsidRPr="000E3781">
        <w:rPr>
          <w:color w:val="000000"/>
        </w:rPr>
        <w:t>демеркуризационных</w:t>
      </w:r>
      <w:proofErr w:type="spellEnd"/>
      <w:r w:rsidRPr="000E3781">
        <w:rPr>
          <w:color w:val="000000"/>
        </w:rPr>
        <w:t xml:space="preserve"> работ</w:t>
      </w:r>
    </w:p>
    <w:p w:rsidR="00262FE6" w:rsidRPr="000E3781" w:rsidRDefault="00262FE6" w:rsidP="00DF2209">
      <w:pPr>
        <w:widowControl w:val="0"/>
        <w:autoSpaceDE w:val="0"/>
        <w:autoSpaceDN w:val="0"/>
        <w:adjustRightInd w:val="0"/>
        <w:spacing w:after="0" w:line="240" w:lineRule="auto"/>
        <w:jc w:val="center"/>
        <w:rPr>
          <w:color w:val="000000"/>
        </w:rPr>
      </w:pP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2.1. Лица, выделенные для проведения </w:t>
      </w:r>
      <w:proofErr w:type="spellStart"/>
      <w:r w:rsidRPr="000E3781">
        <w:rPr>
          <w:color w:val="000000"/>
        </w:rPr>
        <w:t>демеркуризационных</w:t>
      </w:r>
      <w:proofErr w:type="spellEnd"/>
      <w:r w:rsidRPr="000E3781">
        <w:rPr>
          <w:color w:val="000000"/>
        </w:rPr>
        <w:t xml:space="preserve"> работ в специализированных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специальной одеждой, специальной обувью, средствами индивидуальной защиты рук и глаз.</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2.2. В случае выявления разбитой ртутьсодержащей лампы необходимо:</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 удалить из помещения персонал, не занятый </w:t>
      </w:r>
      <w:proofErr w:type="spellStart"/>
      <w:r w:rsidRPr="000E3781">
        <w:rPr>
          <w:color w:val="000000"/>
        </w:rPr>
        <w:t>демеркуризационными</w:t>
      </w:r>
      <w:proofErr w:type="spellEnd"/>
      <w:r w:rsidRPr="000E3781">
        <w:rPr>
          <w:color w:val="000000"/>
        </w:rPr>
        <w:t xml:space="preserve"> работами;</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собрать осколки ламп подручными приспособлениями;</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убедиться, путем тщательного осмотра, в полноте сбора осколков, в том числе учесть наличие щелей в полу;</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 обработать обильно (0,5 - 1,0 л/кв. м) загрязненные места с помощью кисти одним из следующих </w:t>
      </w:r>
      <w:proofErr w:type="spellStart"/>
      <w:r w:rsidRPr="000E3781">
        <w:rPr>
          <w:color w:val="000000"/>
        </w:rPr>
        <w:t>демеркуризационных</w:t>
      </w:r>
      <w:proofErr w:type="spellEnd"/>
      <w:r w:rsidRPr="000E3781">
        <w:rPr>
          <w:color w:val="000000"/>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 оставить </w:t>
      </w:r>
      <w:proofErr w:type="spellStart"/>
      <w:r w:rsidRPr="000E3781">
        <w:rPr>
          <w:color w:val="000000"/>
        </w:rPr>
        <w:t>демеркуризационный</w:t>
      </w:r>
      <w:proofErr w:type="spellEnd"/>
      <w:r w:rsidRPr="000E3781">
        <w:rPr>
          <w:color w:val="000000"/>
        </w:rPr>
        <w:t xml:space="preserve"> раствор на загрязненном месте на 4 - 6 часов;</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тщательно вымыть загрязненный участок мыльной водой;</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проветрить помещение.</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После каждого этапа работ тщательно мыть руки. Все работы проводятся в резиновых перчатках и респираторе (марлевой повязке).</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В случае выявления больших разливов ртути (более 1 изделия, содержащего ртуть), а также попадания ртути в нагревательные приборы, сушильные шкафы, труднодоступные места необходимо:</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принять меры по предотвращению переноса ртути на обувь, прекратив доступ к месту разлива;</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поставить в известность руководителя организации;</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удалить из помещения всех людей, отключить все электроприборы, обеспечить проветривание помещения, закрыть помещение;</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lastRenderedPageBreak/>
        <w:t>- сообщит</w:t>
      </w:r>
      <w:r>
        <w:rPr>
          <w:color w:val="000000"/>
        </w:rPr>
        <w:t>ь о происшествии в филиал ФБУЗ «</w:t>
      </w:r>
      <w:r w:rsidRPr="000E3781">
        <w:rPr>
          <w:color w:val="000000"/>
        </w:rPr>
        <w:t xml:space="preserve">Центр гигиены и эпидемиологии в ЯНАО в </w:t>
      </w:r>
      <w:proofErr w:type="spellStart"/>
      <w:r>
        <w:rPr>
          <w:color w:val="000000"/>
        </w:rPr>
        <w:t>Пуровском</w:t>
      </w:r>
      <w:proofErr w:type="spellEnd"/>
      <w:r>
        <w:rPr>
          <w:color w:val="000000"/>
        </w:rPr>
        <w:t xml:space="preserve"> районе» по тел. 2-48-36</w:t>
      </w:r>
      <w:r w:rsidRPr="000E3781">
        <w:rPr>
          <w:color w:val="000000"/>
        </w:rPr>
        <w:t>;</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провести аналитические исследования содержания паров ртути с привлечением аккредитованной лаборатории.</w:t>
      </w:r>
    </w:p>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jc w:val="center"/>
        <w:outlineLvl w:val="2"/>
        <w:rPr>
          <w:color w:val="000000"/>
        </w:rPr>
      </w:pPr>
      <w:r w:rsidRPr="000E3781">
        <w:rPr>
          <w:color w:val="000000"/>
        </w:rPr>
        <w:t>3. Признаки отравления парами ртути</w:t>
      </w:r>
    </w:p>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5-процентным раствором хлорида цинка, 2-процентным раствором танина, принятие </w:t>
      </w:r>
      <w:proofErr w:type="spellStart"/>
      <w:r w:rsidRPr="000E3781">
        <w:rPr>
          <w:color w:val="000000"/>
        </w:rPr>
        <w:t>цистамина</w:t>
      </w:r>
      <w:proofErr w:type="spellEnd"/>
      <w:r w:rsidRPr="000E3781">
        <w:rPr>
          <w:color w:val="000000"/>
        </w:rPr>
        <w:t xml:space="preserve"> (0,3 г), далее срочная госпитализация пострадавшего.</w:t>
      </w:r>
    </w:p>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ind w:left="4820"/>
        <w:outlineLvl w:val="1"/>
        <w:rPr>
          <w:color w:val="000000"/>
        </w:rPr>
      </w:pPr>
      <w:r w:rsidRPr="000E3781">
        <w:rPr>
          <w:color w:val="000000"/>
        </w:rPr>
        <w:t>Приложение N 2</w:t>
      </w:r>
    </w:p>
    <w:p w:rsidR="00262FE6" w:rsidRPr="000E3781" w:rsidRDefault="00262FE6" w:rsidP="00DF2209">
      <w:pPr>
        <w:widowControl w:val="0"/>
        <w:autoSpaceDE w:val="0"/>
        <w:autoSpaceDN w:val="0"/>
        <w:adjustRightInd w:val="0"/>
        <w:spacing w:after="0" w:line="240" w:lineRule="auto"/>
        <w:ind w:left="4820"/>
        <w:rPr>
          <w:color w:val="000000"/>
        </w:rPr>
      </w:pPr>
      <w:r w:rsidRPr="000E3781">
        <w:rPr>
          <w:color w:val="000000"/>
        </w:rPr>
        <w:t>к Положению о порядке организации</w:t>
      </w:r>
    </w:p>
    <w:p w:rsidR="00262FE6" w:rsidRPr="000E3781" w:rsidRDefault="00262FE6" w:rsidP="00DF2209">
      <w:pPr>
        <w:widowControl w:val="0"/>
        <w:autoSpaceDE w:val="0"/>
        <w:autoSpaceDN w:val="0"/>
        <w:adjustRightInd w:val="0"/>
        <w:spacing w:after="0" w:line="240" w:lineRule="auto"/>
        <w:ind w:left="4820"/>
        <w:rPr>
          <w:color w:val="000000"/>
        </w:rPr>
      </w:pPr>
      <w:r w:rsidRPr="000E3781">
        <w:rPr>
          <w:color w:val="000000"/>
        </w:rPr>
        <w:t>сбора отработанных ртутьсодержащих ламп</w:t>
      </w:r>
    </w:p>
    <w:p w:rsidR="00262FE6" w:rsidRPr="000E3781" w:rsidRDefault="00262FE6" w:rsidP="00DF2209">
      <w:pPr>
        <w:widowControl w:val="0"/>
        <w:autoSpaceDE w:val="0"/>
        <w:autoSpaceDN w:val="0"/>
        <w:adjustRightInd w:val="0"/>
        <w:spacing w:after="0" w:line="240" w:lineRule="auto"/>
        <w:ind w:left="4820"/>
        <w:rPr>
          <w:color w:val="000000"/>
        </w:rPr>
      </w:pPr>
      <w:r w:rsidRPr="000E3781">
        <w:rPr>
          <w:color w:val="000000"/>
        </w:rPr>
        <w:t>на территории муниципального образования</w:t>
      </w:r>
    </w:p>
    <w:p w:rsidR="00262FE6" w:rsidRPr="000E3781" w:rsidRDefault="00262FE6" w:rsidP="00DF2209">
      <w:pPr>
        <w:widowControl w:val="0"/>
        <w:autoSpaceDE w:val="0"/>
        <w:autoSpaceDN w:val="0"/>
        <w:adjustRightInd w:val="0"/>
        <w:spacing w:after="0" w:line="240" w:lineRule="auto"/>
        <w:ind w:left="4820"/>
        <w:rPr>
          <w:color w:val="000000"/>
        </w:rPr>
      </w:pPr>
      <w:r>
        <w:rPr>
          <w:color w:val="000000"/>
        </w:rPr>
        <w:t>поселок Ханымей</w:t>
      </w:r>
    </w:p>
    <w:p w:rsidR="00262FE6" w:rsidRPr="000E3781" w:rsidRDefault="00262FE6" w:rsidP="00DF2209">
      <w:pPr>
        <w:widowControl w:val="0"/>
        <w:autoSpaceDE w:val="0"/>
        <w:autoSpaceDN w:val="0"/>
        <w:adjustRightInd w:val="0"/>
        <w:spacing w:after="0" w:line="240" w:lineRule="auto"/>
        <w:ind w:left="4820"/>
        <w:rPr>
          <w:color w:val="000000"/>
        </w:rPr>
      </w:pPr>
      <w:r w:rsidRPr="000E3781">
        <w:rPr>
          <w:color w:val="000000"/>
        </w:rPr>
        <w:t xml:space="preserve">от </w:t>
      </w:r>
      <w:r>
        <w:rPr>
          <w:color w:val="000000"/>
        </w:rPr>
        <w:t>_____________</w:t>
      </w:r>
      <w:r w:rsidR="00B47112">
        <w:rPr>
          <w:color w:val="000000"/>
        </w:rPr>
        <w:t xml:space="preserve"> 201_</w:t>
      </w:r>
      <w:r w:rsidRPr="000E3781">
        <w:rPr>
          <w:color w:val="000000"/>
        </w:rPr>
        <w:t xml:space="preserve"> г.</w:t>
      </w:r>
    </w:p>
    <w:p w:rsidR="00262FE6" w:rsidRDefault="00262FE6" w:rsidP="00DF2209">
      <w:pPr>
        <w:widowControl w:val="0"/>
        <w:autoSpaceDE w:val="0"/>
        <w:autoSpaceDN w:val="0"/>
        <w:adjustRightInd w:val="0"/>
        <w:spacing w:after="0" w:line="240" w:lineRule="auto"/>
        <w:jc w:val="center"/>
        <w:rPr>
          <w:color w:val="000000"/>
        </w:rPr>
      </w:pPr>
    </w:p>
    <w:p w:rsidR="00262FE6" w:rsidRPr="000E3781" w:rsidRDefault="00262FE6" w:rsidP="00DF2209">
      <w:pPr>
        <w:widowControl w:val="0"/>
        <w:autoSpaceDE w:val="0"/>
        <w:autoSpaceDN w:val="0"/>
        <w:adjustRightInd w:val="0"/>
        <w:spacing w:after="0" w:line="240" w:lineRule="auto"/>
        <w:jc w:val="center"/>
        <w:rPr>
          <w:color w:val="000000"/>
        </w:rPr>
      </w:pPr>
    </w:p>
    <w:p w:rsidR="00262FE6" w:rsidRPr="000E3781" w:rsidRDefault="00262FE6" w:rsidP="00DF2209">
      <w:pPr>
        <w:widowControl w:val="0"/>
        <w:autoSpaceDE w:val="0"/>
        <w:autoSpaceDN w:val="0"/>
        <w:adjustRightInd w:val="0"/>
        <w:spacing w:after="0" w:line="240" w:lineRule="auto"/>
        <w:jc w:val="center"/>
        <w:rPr>
          <w:color w:val="000000"/>
        </w:rPr>
      </w:pPr>
      <w:bookmarkStart w:id="4" w:name="Par169"/>
      <w:bookmarkEnd w:id="4"/>
      <w:r w:rsidRPr="000E3781">
        <w:rPr>
          <w:color w:val="000000"/>
        </w:rPr>
        <w:t>ЖУРНАЛ</w:t>
      </w:r>
    </w:p>
    <w:p w:rsidR="00262FE6" w:rsidRPr="000E3781" w:rsidRDefault="00262FE6" w:rsidP="00DF2209">
      <w:pPr>
        <w:widowControl w:val="0"/>
        <w:autoSpaceDE w:val="0"/>
        <w:autoSpaceDN w:val="0"/>
        <w:adjustRightInd w:val="0"/>
        <w:spacing w:after="0" w:line="240" w:lineRule="auto"/>
        <w:jc w:val="center"/>
        <w:rPr>
          <w:color w:val="000000"/>
        </w:rPr>
      </w:pPr>
      <w:r w:rsidRPr="000E3781">
        <w:rPr>
          <w:color w:val="000000"/>
        </w:rPr>
        <w:t>учета образования и движения ртутьсодержащих отходов</w:t>
      </w:r>
    </w:p>
    <w:p w:rsidR="00262FE6" w:rsidRPr="000E3781" w:rsidRDefault="00262FE6" w:rsidP="00DF2209">
      <w:pPr>
        <w:widowControl w:val="0"/>
        <w:autoSpaceDE w:val="0"/>
        <w:autoSpaceDN w:val="0"/>
        <w:adjustRightInd w:val="0"/>
        <w:spacing w:after="0" w:line="240" w:lineRule="auto"/>
        <w:jc w:val="center"/>
        <w:rPr>
          <w:color w:val="000000"/>
        </w:rPr>
      </w:pPr>
    </w:p>
    <w:p w:rsidR="00262FE6" w:rsidRPr="000E3781" w:rsidRDefault="00262FE6" w:rsidP="00DF2209">
      <w:pPr>
        <w:widowControl w:val="0"/>
        <w:autoSpaceDE w:val="0"/>
        <w:autoSpaceDN w:val="0"/>
        <w:adjustRightInd w:val="0"/>
        <w:spacing w:after="0" w:line="240" w:lineRule="auto"/>
        <w:jc w:val="center"/>
        <w:rPr>
          <w:color w:val="000000"/>
        </w:rPr>
      </w:pPr>
      <w:r w:rsidRPr="000E3781">
        <w:rPr>
          <w:color w:val="000000"/>
        </w:rPr>
        <w:t>(Наименование организации)</w:t>
      </w:r>
    </w:p>
    <w:p w:rsidR="00262FE6" w:rsidRPr="000E3781" w:rsidRDefault="00262FE6" w:rsidP="00DF2209">
      <w:pPr>
        <w:widowControl w:val="0"/>
        <w:autoSpaceDE w:val="0"/>
        <w:autoSpaceDN w:val="0"/>
        <w:adjustRightInd w:val="0"/>
        <w:spacing w:after="0" w:line="240" w:lineRule="auto"/>
        <w:jc w:val="center"/>
        <w:rPr>
          <w:color w:val="000000"/>
        </w:rPr>
      </w:pPr>
      <w:r w:rsidRPr="000E3781">
        <w:rPr>
          <w:color w:val="000000"/>
        </w:rPr>
        <w:t>_________________________________________________</w:t>
      </w:r>
    </w:p>
    <w:p w:rsidR="00262FE6" w:rsidRPr="000E3781" w:rsidRDefault="00262FE6" w:rsidP="00DF2209">
      <w:pPr>
        <w:widowControl w:val="0"/>
        <w:autoSpaceDE w:val="0"/>
        <w:autoSpaceDN w:val="0"/>
        <w:adjustRightInd w:val="0"/>
        <w:spacing w:after="0" w:line="240" w:lineRule="auto"/>
        <w:jc w:val="center"/>
        <w:rPr>
          <w:color w:val="000000"/>
        </w:rPr>
      </w:pP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Дата начала ведения журнала ____________________</w:t>
      </w:r>
    </w:p>
    <w:p w:rsidR="00262FE6" w:rsidRPr="000E3781" w:rsidRDefault="00262FE6" w:rsidP="00DF2209">
      <w:pPr>
        <w:widowControl w:val="0"/>
        <w:autoSpaceDE w:val="0"/>
        <w:autoSpaceDN w:val="0"/>
        <w:adjustRightInd w:val="0"/>
        <w:spacing w:after="0" w:line="240" w:lineRule="auto"/>
        <w:ind w:firstLine="540"/>
        <w:jc w:val="both"/>
        <w:rPr>
          <w:color w:val="000000"/>
        </w:rPr>
      </w:pPr>
      <w:proofErr w:type="gramStart"/>
      <w:r w:rsidRPr="000E3781">
        <w:rPr>
          <w:color w:val="000000"/>
        </w:rPr>
        <w:t>Ответственный</w:t>
      </w:r>
      <w:proofErr w:type="gramEnd"/>
      <w:r w:rsidRPr="000E3781">
        <w:rPr>
          <w:color w:val="000000"/>
        </w:rPr>
        <w:t xml:space="preserve"> за ведение журнала ____________________</w:t>
      </w:r>
    </w:p>
    <w:p w:rsidR="00262FE6" w:rsidRPr="000E3781" w:rsidRDefault="00262FE6" w:rsidP="00DF2209">
      <w:pPr>
        <w:widowControl w:val="0"/>
        <w:autoSpaceDE w:val="0"/>
        <w:autoSpaceDN w:val="0"/>
        <w:adjustRightInd w:val="0"/>
        <w:spacing w:after="0" w:line="240" w:lineRule="auto"/>
        <w:ind w:firstLine="540"/>
        <w:jc w:val="both"/>
        <w:rPr>
          <w:color w:val="00000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1680"/>
        <w:gridCol w:w="1560"/>
        <w:gridCol w:w="1680"/>
        <w:gridCol w:w="1800"/>
        <w:gridCol w:w="1920"/>
      </w:tblGrid>
      <w:tr w:rsidR="00262FE6" w:rsidRPr="009A2CF3" w:rsidTr="004200DE">
        <w:trPr>
          <w:trHeight w:val="1800"/>
          <w:tblCellSpacing w:w="5" w:type="nil"/>
        </w:trPr>
        <w:tc>
          <w:tcPr>
            <w:tcW w:w="960" w:type="dxa"/>
            <w:tcBorders>
              <w:top w:val="single" w:sz="4" w:space="0" w:color="auto"/>
              <w:left w:val="single" w:sz="4" w:space="0" w:color="auto"/>
              <w:bottom w:val="single" w:sz="4" w:space="0" w:color="auto"/>
              <w:right w:val="single" w:sz="4" w:space="0" w:color="auto"/>
            </w:tcBorders>
          </w:tcPr>
          <w:p w:rsidR="00262FE6" w:rsidRPr="009A2CF3" w:rsidRDefault="00262FE6" w:rsidP="00DF2209">
            <w:pPr>
              <w:pStyle w:val="ConsPlusCell"/>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 xml:space="preserve">Дата  </w:t>
            </w:r>
            <w:r w:rsidRPr="009A2CF3">
              <w:rPr>
                <w:rFonts w:asciiTheme="minorHAnsi" w:eastAsiaTheme="minorHAnsi" w:hAnsiTheme="minorHAnsi" w:cstheme="minorBidi"/>
                <w:color w:val="000000"/>
                <w:lang w:eastAsia="en-US"/>
              </w:rPr>
              <w:br/>
              <w:t>записи</w:t>
            </w:r>
          </w:p>
        </w:tc>
        <w:tc>
          <w:tcPr>
            <w:tcW w:w="1680" w:type="dxa"/>
            <w:tcBorders>
              <w:top w:val="single" w:sz="4" w:space="0" w:color="auto"/>
              <w:left w:val="single" w:sz="4" w:space="0" w:color="auto"/>
              <w:bottom w:val="single" w:sz="4" w:space="0" w:color="auto"/>
              <w:right w:val="single" w:sz="4" w:space="0" w:color="auto"/>
            </w:tcBorders>
          </w:tcPr>
          <w:p w:rsidR="00262FE6" w:rsidRPr="009A2CF3" w:rsidRDefault="00262FE6" w:rsidP="00DF2209">
            <w:pPr>
              <w:pStyle w:val="ConsPlusCell"/>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Наименование</w:t>
            </w:r>
            <w:r w:rsidRPr="009A2CF3">
              <w:rPr>
                <w:rFonts w:asciiTheme="minorHAnsi" w:eastAsiaTheme="minorHAnsi" w:hAnsiTheme="minorHAnsi" w:cstheme="minorBidi"/>
                <w:color w:val="000000"/>
                <w:lang w:eastAsia="en-US"/>
              </w:rPr>
              <w:br/>
              <w:t xml:space="preserve">(вид),      </w:t>
            </w:r>
            <w:r w:rsidRPr="009A2CF3">
              <w:rPr>
                <w:rFonts w:asciiTheme="minorHAnsi" w:eastAsiaTheme="minorHAnsi" w:hAnsiTheme="minorHAnsi" w:cstheme="minorBidi"/>
                <w:color w:val="000000"/>
                <w:lang w:eastAsia="en-US"/>
              </w:rPr>
              <w:br/>
              <w:t xml:space="preserve">количество  </w:t>
            </w:r>
            <w:r w:rsidRPr="009A2CF3">
              <w:rPr>
                <w:rFonts w:asciiTheme="minorHAnsi" w:eastAsiaTheme="minorHAnsi" w:hAnsiTheme="minorHAnsi" w:cstheme="minorBidi"/>
                <w:color w:val="000000"/>
                <w:lang w:eastAsia="en-US"/>
              </w:rPr>
              <w:br/>
              <w:t xml:space="preserve">(прописью,  </w:t>
            </w:r>
            <w:r w:rsidRPr="009A2CF3">
              <w:rPr>
                <w:rFonts w:asciiTheme="minorHAnsi" w:eastAsiaTheme="minorHAnsi" w:hAnsiTheme="minorHAnsi" w:cstheme="minorBidi"/>
                <w:color w:val="000000"/>
                <w:lang w:eastAsia="en-US"/>
              </w:rPr>
              <w:br/>
              <w:t xml:space="preserve">тонн)       </w:t>
            </w:r>
            <w:r w:rsidRPr="009A2CF3">
              <w:rPr>
                <w:rFonts w:asciiTheme="minorHAnsi" w:eastAsiaTheme="minorHAnsi" w:hAnsiTheme="minorHAnsi" w:cstheme="minorBidi"/>
                <w:color w:val="000000"/>
                <w:lang w:eastAsia="en-US"/>
              </w:rPr>
              <w:br/>
              <w:t>образованных</w:t>
            </w:r>
            <w:r w:rsidRPr="009A2CF3">
              <w:rPr>
                <w:rFonts w:asciiTheme="minorHAnsi" w:eastAsiaTheme="minorHAnsi" w:hAnsiTheme="minorHAnsi" w:cstheme="minorBidi"/>
                <w:color w:val="000000"/>
                <w:lang w:eastAsia="en-US"/>
              </w:rPr>
              <w:br/>
              <w:t>ртут</w:t>
            </w:r>
            <w:proofErr w:type="gramStart"/>
            <w:r w:rsidRPr="009A2CF3">
              <w:rPr>
                <w:rFonts w:asciiTheme="minorHAnsi" w:eastAsiaTheme="minorHAnsi" w:hAnsiTheme="minorHAnsi" w:cstheme="minorBidi"/>
                <w:color w:val="000000"/>
                <w:lang w:eastAsia="en-US"/>
              </w:rPr>
              <w:t>ь-</w:t>
            </w:r>
            <w:proofErr w:type="gramEnd"/>
            <w:r w:rsidRPr="009A2CF3">
              <w:rPr>
                <w:rFonts w:asciiTheme="minorHAnsi" w:eastAsiaTheme="minorHAnsi" w:hAnsiTheme="minorHAnsi" w:cstheme="minorBidi"/>
                <w:color w:val="000000"/>
                <w:lang w:eastAsia="en-US"/>
              </w:rPr>
              <w:t xml:space="preserve">      </w:t>
            </w:r>
            <w:r w:rsidRPr="009A2CF3">
              <w:rPr>
                <w:rFonts w:asciiTheme="minorHAnsi" w:eastAsiaTheme="minorHAnsi" w:hAnsiTheme="minorHAnsi" w:cstheme="minorBidi"/>
                <w:color w:val="000000"/>
                <w:lang w:eastAsia="en-US"/>
              </w:rPr>
              <w:br/>
              <w:t xml:space="preserve">содержащих  </w:t>
            </w:r>
            <w:r w:rsidRPr="009A2CF3">
              <w:rPr>
                <w:rFonts w:asciiTheme="minorHAnsi" w:eastAsiaTheme="minorHAnsi" w:hAnsiTheme="minorHAnsi" w:cstheme="minorBidi"/>
                <w:color w:val="000000"/>
                <w:lang w:eastAsia="en-US"/>
              </w:rPr>
              <w:br/>
              <w:t xml:space="preserve">отходов на  </w:t>
            </w:r>
            <w:r w:rsidRPr="009A2CF3">
              <w:rPr>
                <w:rFonts w:asciiTheme="minorHAnsi" w:eastAsiaTheme="minorHAnsi" w:hAnsiTheme="minorHAnsi" w:cstheme="minorBidi"/>
                <w:color w:val="000000"/>
                <w:lang w:eastAsia="en-US"/>
              </w:rPr>
              <w:br/>
              <w:t xml:space="preserve">предприятии </w:t>
            </w:r>
          </w:p>
        </w:tc>
        <w:tc>
          <w:tcPr>
            <w:tcW w:w="1560" w:type="dxa"/>
            <w:tcBorders>
              <w:top w:val="single" w:sz="4" w:space="0" w:color="auto"/>
              <w:left w:val="single" w:sz="4" w:space="0" w:color="auto"/>
              <w:bottom w:val="single" w:sz="4" w:space="0" w:color="auto"/>
              <w:right w:val="single" w:sz="4" w:space="0" w:color="auto"/>
            </w:tcBorders>
          </w:tcPr>
          <w:p w:rsidR="00262FE6" w:rsidRPr="009A2CF3" w:rsidRDefault="00262FE6" w:rsidP="00DF2209">
            <w:pPr>
              <w:pStyle w:val="ConsPlusCell"/>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 xml:space="preserve">Общее      </w:t>
            </w:r>
            <w:r w:rsidRPr="009A2CF3">
              <w:rPr>
                <w:rFonts w:asciiTheme="minorHAnsi" w:eastAsiaTheme="minorHAnsi" w:hAnsiTheme="minorHAnsi" w:cstheme="minorBidi"/>
                <w:color w:val="000000"/>
                <w:lang w:eastAsia="en-US"/>
              </w:rPr>
              <w:br/>
              <w:t xml:space="preserve">количество </w:t>
            </w:r>
            <w:r w:rsidRPr="009A2CF3">
              <w:rPr>
                <w:rFonts w:asciiTheme="minorHAnsi" w:eastAsiaTheme="minorHAnsi" w:hAnsiTheme="minorHAnsi" w:cstheme="minorBidi"/>
                <w:color w:val="000000"/>
                <w:lang w:eastAsia="en-US"/>
              </w:rPr>
              <w:br/>
              <w:t>ртут</w:t>
            </w:r>
            <w:proofErr w:type="gramStart"/>
            <w:r w:rsidRPr="009A2CF3">
              <w:rPr>
                <w:rFonts w:asciiTheme="minorHAnsi" w:eastAsiaTheme="minorHAnsi" w:hAnsiTheme="minorHAnsi" w:cstheme="minorBidi"/>
                <w:color w:val="000000"/>
                <w:lang w:eastAsia="en-US"/>
              </w:rPr>
              <w:t>ь-</w:t>
            </w:r>
            <w:proofErr w:type="gramEnd"/>
            <w:r w:rsidRPr="009A2CF3">
              <w:rPr>
                <w:rFonts w:asciiTheme="minorHAnsi" w:eastAsiaTheme="minorHAnsi" w:hAnsiTheme="minorHAnsi" w:cstheme="minorBidi"/>
                <w:color w:val="000000"/>
                <w:lang w:eastAsia="en-US"/>
              </w:rPr>
              <w:t xml:space="preserve">     </w:t>
            </w:r>
            <w:r w:rsidRPr="009A2CF3">
              <w:rPr>
                <w:rFonts w:asciiTheme="minorHAnsi" w:eastAsiaTheme="minorHAnsi" w:hAnsiTheme="minorHAnsi" w:cstheme="minorBidi"/>
                <w:color w:val="000000"/>
                <w:lang w:eastAsia="en-US"/>
              </w:rPr>
              <w:br/>
              <w:t xml:space="preserve">содержащих </w:t>
            </w:r>
            <w:r w:rsidRPr="009A2CF3">
              <w:rPr>
                <w:rFonts w:asciiTheme="minorHAnsi" w:eastAsiaTheme="minorHAnsi" w:hAnsiTheme="minorHAnsi" w:cstheme="minorBidi"/>
                <w:color w:val="000000"/>
                <w:lang w:eastAsia="en-US"/>
              </w:rPr>
              <w:br/>
              <w:t xml:space="preserve">отходов,   </w:t>
            </w:r>
            <w:r w:rsidRPr="009A2CF3">
              <w:rPr>
                <w:rFonts w:asciiTheme="minorHAnsi" w:eastAsiaTheme="minorHAnsi" w:hAnsiTheme="minorHAnsi" w:cstheme="minorBidi"/>
                <w:color w:val="000000"/>
                <w:lang w:eastAsia="en-US"/>
              </w:rPr>
              <w:br/>
              <w:t>находящихся</w:t>
            </w:r>
            <w:r w:rsidRPr="009A2CF3">
              <w:rPr>
                <w:rFonts w:asciiTheme="minorHAnsi" w:eastAsiaTheme="minorHAnsi" w:hAnsiTheme="minorHAnsi" w:cstheme="minorBidi"/>
                <w:color w:val="000000"/>
                <w:lang w:eastAsia="en-US"/>
              </w:rPr>
              <w:br/>
              <w:t xml:space="preserve">на         </w:t>
            </w:r>
            <w:r w:rsidRPr="009A2CF3">
              <w:rPr>
                <w:rFonts w:asciiTheme="minorHAnsi" w:eastAsiaTheme="minorHAnsi" w:hAnsiTheme="minorHAnsi" w:cstheme="minorBidi"/>
                <w:color w:val="000000"/>
                <w:lang w:eastAsia="en-US"/>
              </w:rPr>
              <w:br/>
              <w:t xml:space="preserve">временном  </w:t>
            </w:r>
            <w:r w:rsidRPr="009A2CF3">
              <w:rPr>
                <w:rFonts w:asciiTheme="minorHAnsi" w:eastAsiaTheme="minorHAnsi" w:hAnsiTheme="minorHAnsi" w:cstheme="minorBidi"/>
                <w:color w:val="000000"/>
                <w:lang w:eastAsia="en-US"/>
              </w:rPr>
              <w:br/>
              <w:t xml:space="preserve">хранении   </w:t>
            </w:r>
            <w:r w:rsidRPr="009A2CF3">
              <w:rPr>
                <w:rFonts w:asciiTheme="minorHAnsi" w:eastAsiaTheme="minorHAnsi" w:hAnsiTheme="minorHAnsi" w:cstheme="minorBidi"/>
                <w:color w:val="000000"/>
                <w:lang w:eastAsia="en-US"/>
              </w:rPr>
              <w:br/>
              <w:t xml:space="preserve">(тонн)     </w:t>
            </w:r>
          </w:p>
        </w:tc>
        <w:tc>
          <w:tcPr>
            <w:tcW w:w="1680" w:type="dxa"/>
            <w:tcBorders>
              <w:top w:val="single" w:sz="4" w:space="0" w:color="auto"/>
              <w:left w:val="single" w:sz="4" w:space="0" w:color="auto"/>
              <w:bottom w:val="single" w:sz="4" w:space="0" w:color="auto"/>
              <w:right w:val="single" w:sz="4" w:space="0" w:color="auto"/>
            </w:tcBorders>
          </w:tcPr>
          <w:p w:rsidR="00262FE6" w:rsidRPr="009A2CF3" w:rsidRDefault="00262FE6" w:rsidP="00DF2209">
            <w:pPr>
              <w:pStyle w:val="ConsPlusCell"/>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Наименование</w:t>
            </w:r>
            <w:r w:rsidRPr="009A2CF3">
              <w:rPr>
                <w:rFonts w:asciiTheme="minorHAnsi" w:eastAsiaTheme="minorHAnsi" w:hAnsiTheme="minorHAnsi" w:cstheme="minorBidi"/>
                <w:color w:val="000000"/>
                <w:lang w:eastAsia="en-US"/>
              </w:rPr>
              <w:br/>
              <w:t xml:space="preserve">(вид),      </w:t>
            </w:r>
            <w:r w:rsidRPr="009A2CF3">
              <w:rPr>
                <w:rFonts w:asciiTheme="minorHAnsi" w:eastAsiaTheme="minorHAnsi" w:hAnsiTheme="minorHAnsi" w:cstheme="minorBidi"/>
                <w:color w:val="000000"/>
                <w:lang w:eastAsia="en-US"/>
              </w:rPr>
              <w:br/>
              <w:t xml:space="preserve">количество  </w:t>
            </w:r>
            <w:r w:rsidRPr="009A2CF3">
              <w:rPr>
                <w:rFonts w:asciiTheme="minorHAnsi" w:eastAsiaTheme="minorHAnsi" w:hAnsiTheme="minorHAnsi" w:cstheme="minorBidi"/>
                <w:color w:val="000000"/>
                <w:lang w:eastAsia="en-US"/>
              </w:rPr>
              <w:br/>
              <w:t xml:space="preserve">(прописью,  </w:t>
            </w:r>
            <w:r w:rsidRPr="009A2CF3">
              <w:rPr>
                <w:rFonts w:asciiTheme="minorHAnsi" w:eastAsiaTheme="minorHAnsi" w:hAnsiTheme="minorHAnsi" w:cstheme="minorBidi"/>
                <w:color w:val="000000"/>
                <w:lang w:eastAsia="en-US"/>
              </w:rPr>
              <w:br/>
              <w:t>тонн) ртут</w:t>
            </w:r>
            <w:proofErr w:type="gramStart"/>
            <w:r w:rsidRPr="009A2CF3">
              <w:rPr>
                <w:rFonts w:asciiTheme="minorHAnsi" w:eastAsiaTheme="minorHAnsi" w:hAnsiTheme="minorHAnsi" w:cstheme="minorBidi"/>
                <w:color w:val="000000"/>
                <w:lang w:eastAsia="en-US"/>
              </w:rPr>
              <w:t>ь-</w:t>
            </w:r>
            <w:proofErr w:type="gramEnd"/>
            <w:r w:rsidRPr="009A2CF3">
              <w:rPr>
                <w:rFonts w:asciiTheme="minorHAnsi" w:eastAsiaTheme="minorHAnsi" w:hAnsiTheme="minorHAnsi" w:cstheme="minorBidi"/>
                <w:color w:val="000000"/>
                <w:lang w:eastAsia="en-US"/>
              </w:rPr>
              <w:br/>
              <w:t xml:space="preserve">содержащих  </w:t>
            </w:r>
            <w:r w:rsidRPr="009A2CF3">
              <w:rPr>
                <w:rFonts w:asciiTheme="minorHAnsi" w:eastAsiaTheme="minorHAnsi" w:hAnsiTheme="minorHAnsi" w:cstheme="minorBidi"/>
                <w:color w:val="000000"/>
                <w:lang w:eastAsia="en-US"/>
              </w:rPr>
              <w:br/>
              <w:t xml:space="preserve">отходов,    </w:t>
            </w:r>
            <w:r w:rsidRPr="009A2CF3">
              <w:rPr>
                <w:rFonts w:asciiTheme="minorHAnsi" w:eastAsiaTheme="minorHAnsi" w:hAnsiTheme="minorHAnsi" w:cstheme="minorBidi"/>
                <w:color w:val="000000"/>
                <w:lang w:eastAsia="en-US"/>
              </w:rPr>
              <w:br/>
              <w:t xml:space="preserve">переданных  </w:t>
            </w:r>
            <w:r w:rsidRPr="009A2CF3">
              <w:rPr>
                <w:rFonts w:asciiTheme="minorHAnsi" w:eastAsiaTheme="minorHAnsi" w:hAnsiTheme="minorHAnsi" w:cstheme="minorBidi"/>
                <w:color w:val="000000"/>
                <w:lang w:eastAsia="en-US"/>
              </w:rPr>
              <w:br/>
              <w:t xml:space="preserve">на </w:t>
            </w:r>
            <w:proofErr w:type="spellStart"/>
            <w:r w:rsidRPr="009A2CF3">
              <w:rPr>
                <w:rFonts w:asciiTheme="minorHAnsi" w:eastAsiaTheme="minorHAnsi" w:hAnsiTheme="minorHAnsi" w:cstheme="minorBidi"/>
                <w:color w:val="000000"/>
                <w:lang w:eastAsia="en-US"/>
              </w:rPr>
              <w:t>обезвре</w:t>
            </w:r>
            <w:proofErr w:type="spellEnd"/>
            <w:r w:rsidRPr="009A2CF3">
              <w:rPr>
                <w:rFonts w:asciiTheme="minorHAnsi" w:eastAsiaTheme="minorHAnsi" w:hAnsiTheme="minorHAnsi" w:cstheme="minorBidi"/>
                <w:color w:val="000000"/>
                <w:lang w:eastAsia="en-US"/>
              </w:rPr>
              <w:t xml:space="preserve">- </w:t>
            </w:r>
            <w:r w:rsidRPr="009A2CF3">
              <w:rPr>
                <w:rFonts w:asciiTheme="minorHAnsi" w:eastAsiaTheme="minorHAnsi" w:hAnsiTheme="minorHAnsi" w:cstheme="minorBidi"/>
                <w:color w:val="000000"/>
                <w:lang w:eastAsia="en-US"/>
              </w:rPr>
              <w:br/>
            </w:r>
            <w:proofErr w:type="spellStart"/>
            <w:r w:rsidRPr="009A2CF3">
              <w:rPr>
                <w:rFonts w:asciiTheme="minorHAnsi" w:eastAsiaTheme="minorHAnsi" w:hAnsiTheme="minorHAnsi" w:cstheme="minorBidi"/>
                <w:color w:val="000000"/>
                <w:lang w:eastAsia="en-US"/>
              </w:rPr>
              <w:t>живание</w:t>
            </w:r>
            <w:proofErr w:type="spellEnd"/>
            <w:r w:rsidRPr="009A2CF3">
              <w:rPr>
                <w:rFonts w:asciiTheme="minorHAnsi" w:eastAsiaTheme="minorHAnsi" w:hAnsiTheme="minorHAnsi" w:cstheme="minorBidi"/>
                <w:color w:val="000000"/>
                <w:lang w:eastAsia="en-US"/>
              </w:rPr>
              <w:t xml:space="preserve">     </w:t>
            </w:r>
          </w:p>
        </w:tc>
        <w:tc>
          <w:tcPr>
            <w:tcW w:w="1800" w:type="dxa"/>
            <w:tcBorders>
              <w:top w:val="single" w:sz="4" w:space="0" w:color="auto"/>
              <w:left w:val="single" w:sz="4" w:space="0" w:color="auto"/>
              <w:bottom w:val="single" w:sz="4" w:space="0" w:color="auto"/>
              <w:right w:val="single" w:sz="4" w:space="0" w:color="auto"/>
            </w:tcBorders>
          </w:tcPr>
          <w:p w:rsidR="00262FE6" w:rsidRPr="009A2CF3" w:rsidRDefault="00262FE6" w:rsidP="00DF2209">
            <w:pPr>
              <w:pStyle w:val="ConsPlusCell"/>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Лицо, сдавшее</w:t>
            </w:r>
            <w:r w:rsidRPr="009A2CF3">
              <w:rPr>
                <w:rFonts w:asciiTheme="minorHAnsi" w:eastAsiaTheme="minorHAnsi" w:hAnsiTheme="minorHAnsi" w:cstheme="minorBidi"/>
                <w:color w:val="000000"/>
                <w:lang w:eastAsia="en-US"/>
              </w:rPr>
              <w:br/>
              <w:t>ртут</w:t>
            </w:r>
            <w:proofErr w:type="gramStart"/>
            <w:r w:rsidRPr="009A2CF3">
              <w:rPr>
                <w:rFonts w:asciiTheme="minorHAnsi" w:eastAsiaTheme="minorHAnsi" w:hAnsiTheme="minorHAnsi" w:cstheme="minorBidi"/>
                <w:color w:val="000000"/>
                <w:lang w:eastAsia="en-US"/>
              </w:rPr>
              <w:t>ь-</w:t>
            </w:r>
            <w:proofErr w:type="gramEnd"/>
            <w:r w:rsidRPr="009A2CF3">
              <w:rPr>
                <w:rFonts w:asciiTheme="minorHAnsi" w:eastAsiaTheme="minorHAnsi" w:hAnsiTheme="minorHAnsi" w:cstheme="minorBidi"/>
                <w:color w:val="000000"/>
                <w:lang w:eastAsia="en-US"/>
              </w:rPr>
              <w:t xml:space="preserve">       </w:t>
            </w:r>
            <w:r w:rsidRPr="009A2CF3">
              <w:rPr>
                <w:rFonts w:asciiTheme="minorHAnsi" w:eastAsiaTheme="minorHAnsi" w:hAnsiTheme="minorHAnsi" w:cstheme="minorBidi"/>
                <w:color w:val="000000"/>
                <w:lang w:eastAsia="en-US"/>
              </w:rPr>
              <w:br/>
              <w:t xml:space="preserve">содержащие   </w:t>
            </w:r>
            <w:r w:rsidRPr="009A2CF3">
              <w:rPr>
                <w:rFonts w:asciiTheme="minorHAnsi" w:eastAsiaTheme="minorHAnsi" w:hAnsiTheme="minorHAnsi" w:cstheme="minorBidi"/>
                <w:color w:val="000000"/>
                <w:lang w:eastAsia="en-US"/>
              </w:rPr>
              <w:br/>
              <w:t xml:space="preserve">отходы на    </w:t>
            </w:r>
            <w:r w:rsidRPr="009A2CF3">
              <w:rPr>
                <w:rFonts w:asciiTheme="minorHAnsi" w:eastAsiaTheme="minorHAnsi" w:hAnsiTheme="minorHAnsi" w:cstheme="minorBidi"/>
                <w:color w:val="000000"/>
                <w:lang w:eastAsia="en-US"/>
              </w:rPr>
              <w:br/>
            </w:r>
            <w:proofErr w:type="spellStart"/>
            <w:r w:rsidRPr="009A2CF3">
              <w:rPr>
                <w:rFonts w:asciiTheme="minorHAnsi" w:eastAsiaTheme="minorHAnsi" w:hAnsiTheme="minorHAnsi" w:cstheme="minorBidi"/>
                <w:color w:val="000000"/>
                <w:lang w:eastAsia="en-US"/>
              </w:rPr>
              <w:t>обезврежива</w:t>
            </w:r>
            <w:proofErr w:type="spellEnd"/>
            <w:r w:rsidRPr="009A2CF3">
              <w:rPr>
                <w:rFonts w:asciiTheme="minorHAnsi" w:eastAsiaTheme="minorHAnsi" w:hAnsiTheme="minorHAnsi" w:cstheme="minorBidi"/>
                <w:color w:val="000000"/>
                <w:lang w:eastAsia="en-US"/>
              </w:rPr>
              <w:t xml:space="preserve">- </w:t>
            </w:r>
            <w:r w:rsidRPr="009A2CF3">
              <w:rPr>
                <w:rFonts w:asciiTheme="minorHAnsi" w:eastAsiaTheme="minorHAnsi" w:hAnsiTheme="minorHAnsi" w:cstheme="minorBidi"/>
                <w:color w:val="000000"/>
                <w:lang w:eastAsia="en-US"/>
              </w:rPr>
              <w:br/>
            </w:r>
            <w:proofErr w:type="spellStart"/>
            <w:r w:rsidRPr="009A2CF3">
              <w:rPr>
                <w:rFonts w:asciiTheme="minorHAnsi" w:eastAsiaTheme="minorHAnsi" w:hAnsiTheme="minorHAnsi" w:cstheme="minorBidi"/>
                <w:color w:val="000000"/>
                <w:lang w:eastAsia="en-US"/>
              </w:rPr>
              <w:t>ние</w:t>
            </w:r>
            <w:proofErr w:type="spellEnd"/>
            <w:r w:rsidRPr="009A2CF3">
              <w:rPr>
                <w:rFonts w:asciiTheme="minorHAnsi" w:eastAsiaTheme="minorHAnsi" w:hAnsiTheme="minorHAnsi" w:cstheme="minorBidi"/>
                <w:color w:val="000000"/>
                <w:lang w:eastAsia="en-US"/>
              </w:rPr>
              <w:t xml:space="preserve"> (фамилия,</w:t>
            </w:r>
            <w:r w:rsidRPr="009A2CF3">
              <w:rPr>
                <w:rFonts w:asciiTheme="minorHAnsi" w:eastAsiaTheme="minorHAnsi" w:hAnsiTheme="minorHAnsi" w:cstheme="minorBidi"/>
                <w:color w:val="000000"/>
                <w:lang w:eastAsia="en-US"/>
              </w:rPr>
              <w:br/>
              <w:t xml:space="preserve">имя,         </w:t>
            </w:r>
            <w:r w:rsidRPr="009A2CF3">
              <w:rPr>
                <w:rFonts w:asciiTheme="minorHAnsi" w:eastAsiaTheme="minorHAnsi" w:hAnsiTheme="minorHAnsi" w:cstheme="minorBidi"/>
                <w:color w:val="000000"/>
                <w:lang w:eastAsia="en-US"/>
              </w:rPr>
              <w:br/>
              <w:t xml:space="preserve">отчество,    </w:t>
            </w:r>
            <w:r w:rsidRPr="009A2CF3">
              <w:rPr>
                <w:rFonts w:asciiTheme="minorHAnsi" w:eastAsiaTheme="minorHAnsi" w:hAnsiTheme="minorHAnsi" w:cstheme="minorBidi"/>
                <w:color w:val="000000"/>
                <w:lang w:eastAsia="en-US"/>
              </w:rPr>
              <w:br/>
              <w:t xml:space="preserve">дата сдачи,  </w:t>
            </w:r>
            <w:r w:rsidRPr="009A2CF3">
              <w:rPr>
                <w:rFonts w:asciiTheme="minorHAnsi" w:eastAsiaTheme="minorHAnsi" w:hAnsiTheme="minorHAnsi" w:cstheme="minorBidi"/>
                <w:color w:val="000000"/>
                <w:lang w:eastAsia="en-US"/>
              </w:rPr>
              <w:br/>
              <w:t xml:space="preserve">подпись)     </w:t>
            </w:r>
          </w:p>
        </w:tc>
        <w:tc>
          <w:tcPr>
            <w:tcW w:w="1920" w:type="dxa"/>
            <w:tcBorders>
              <w:top w:val="single" w:sz="4" w:space="0" w:color="auto"/>
              <w:left w:val="single" w:sz="4" w:space="0" w:color="auto"/>
              <w:bottom w:val="single" w:sz="4" w:space="0" w:color="auto"/>
              <w:right w:val="single" w:sz="4" w:space="0" w:color="auto"/>
            </w:tcBorders>
          </w:tcPr>
          <w:p w:rsidR="00262FE6" w:rsidRPr="009A2CF3" w:rsidRDefault="00262FE6" w:rsidP="00DF2209">
            <w:pPr>
              <w:pStyle w:val="ConsPlusCell"/>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 xml:space="preserve">Документ,     </w:t>
            </w:r>
            <w:r w:rsidRPr="009A2CF3">
              <w:rPr>
                <w:rFonts w:asciiTheme="minorHAnsi" w:eastAsiaTheme="minorHAnsi" w:hAnsiTheme="minorHAnsi" w:cstheme="minorBidi"/>
                <w:color w:val="000000"/>
                <w:lang w:eastAsia="en-US"/>
              </w:rPr>
              <w:br/>
              <w:t>подтверждающий</w:t>
            </w:r>
            <w:r w:rsidRPr="009A2CF3">
              <w:rPr>
                <w:rFonts w:asciiTheme="minorHAnsi" w:eastAsiaTheme="minorHAnsi" w:hAnsiTheme="minorHAnsi" w:cstheme="minorBidi"/>
                <w:color w:val="000000"/>
                <w:lang w:eastAsia="en-US"/>
              </w:rPr>
              <w:br/>
              <w:t>сдачу ртут</w:t>
            </w:r>
            <w:proofErr w:type="gramStart"/>
            <w:r w:rsidRPr="009A2CF3">
              <w:rPr>
                <w:rFonts w:asciiTheme="minorHAnsi" w:eastAsiaTheme="minorHAnsi" w:hAnsiTheme="minorHAnsi" w:cstheme="minorBidi"/>
                <w:color w:val="000000"/>
                <w:lang w:eastAsia="en-US"/>
              </w:rPr>
              <w:t>ь-</w:t>
            </w:r>
            <w:proofErr w:type="gramEnd"/>
            <w:r w:rsidRPr="009A2CF3">
              <w:rPr>
                <w:rFonts w:asciiTheme="minorHAnsi" w:eastAsiaTheme="minorHAnsi" w:hAnsiTheme="minorHAnsi" w:cstheme="minorBidi"/>
                <w:color w:val="000000"/>
                <w:lang w:eastAsia="en-US"/>
              </w:rPr>
              <w:t xml:space="preserve">  </w:t>
            </w:r>
            <w:r w:rsidRPr="009A2CF3">
              <w:rPr>
                <w:rFonts w:asciiTheme="minorHAnsi" w:eastAsiaTheme="minorHAnsi" w:hAnsiTheme="minorHAnsi" w:cstheme="minorBidi"/>
                <w:color w:val="000000"/>
                <w:lang w:eastAsia="en-US"/>
              </w:rPr>
              <w:br/>
              <w:t xml:space="preserve">содержащих    </w:t>
            </w:r>
            <w:r w:rsidRPr="009A2CF3">
              <w:rPr>
                <w:rFonts w:asciiTheme="minorHAnsi" w:eastAsiaTheme="minorHAnsi" w:hAnsiTheme="minorHAnsi" w:cstheme="minorBidi"/>
                <w:color w:val="000000"/>
                <w:lang w:eastAsia="en-US"/>
              </w:rPr>
              <w:br/>
              <w:t xml:space="preserve">отходов на    </w:t>
            </w:r>
            <w:r w:rsidRPr="009A2CF3">
              <w:rPr>
                <w:rFonts w:asciiTheme="minorHAnsi" w:eastAsiaTheme="minorHAnsi" w:hAnsiTheme="minorHAnsi" w:cstheme="minorBidi"/>
                <w:color w:val="000000"/>
                <w:lang w:eastAsia="en-US"/>
              </w:rPr>
              <w:br/>
              <w:t>обезвреживание</w:t>
            </w:r>
            <w:r w:rsidRPr="009A2CF3">
              <w:rPr>
                <w:rFonts w:asciiTheme="minorHAnsi" w:eastAsiaTheme="minorHAnsi" w:hAnsiTheme="minorHAnsi" w:cstheme="minorBidi"/>
                <w:color w:val="000000"/>
                <w:lang w:eastAsia="en-US"/>
              </w:rPr>
              <w:br/>
              <w:t>(наименование,</w:t>
            </w:r>
            <w:r w:rsidRPr="009A2CF3">
              <w:rPr>
                <w:rFonts w:asciiTheme="minorHAnsi" w:eastAsiaTheme="minorHAnsi" w:hAnsiTheme="minorHAnsi" w:cstheme="minorBidi"/>
                <w:color w:val="000000"/>
                <w:lang w:eastAsia="en-US"/>
              </w:rPr>
              <w:br/>
              <w:t xml:space="preserve">N, дата)      </w:t>
            </w:r>
          </w:p>
        </w:tc>
      </w:tr>
      <w:tr w:rsidR="00262FE6" w:rsidRPr="009A2CF3" w:rsidTr="004200DE">
        <w:trPr>
          <w:tblCellSpacing w:w="5" w:type="nil"/>
        </w:trPr>
        <w:tc>
          <w:tcPr>
            <w:tcW w:w="960" w:type="dxa"/>
            <w:tcBorders>
              <w:left w:val="single" w:sz="4" w:space="0" w:color="auto"/>
              <w:bottom w:val="single" w:sz="4" w:space="0" w:color="auto"/>
              <w:right w:val="single" w:sz="4" w:space="0" w:color="auto"/>
            </w:tcBorders>
          </w:tcPr>
          <w:p w:rsidR="00262FE6" w:rsidRPr="009A2CF3" w:rsidRDefault="00262FE6" w:rsidP="00DF2209">
            <w:pPr>
              <w:pStyle w:val="ConsPlusCell"/>
              <w:jc w:val="center"/>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1</w:t>
            </w:r>
          </w:p>
        </w:tc>
        <w:tc>
          <w:tcPr>
            <w:tcW w:w="1680" w:type="dxa"/>
            <w:tcBorders>
              <w:left w:val="single" w:sz="4" w:space="0" w:color="auto"/>
              <w:bottom w:val="single" w:sz="4" w:space="0" w:color="auto"/>
              <w:right w:val="single" w:sz="4" w:space="0" w:color="auto"/>
            </w:tcBorders>
          </w:tcPr>
          <w:p w:rsidR="00262FE6" w:rsidRPr="009A2CF3" w:rsidRDefault="00262FE6" w:rsidP="00DF2209">
            <w:pPr>
              <w:pStyle w:val="ConsPlusCell"/>
              <w:jc w:val="center"/>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2</w:t>
            </w:r>
          </w:p>
        </w:tc>
        <w:tc>
          <w:tcPr>
            <w:tcW w:w="1560" w:type="dxa"/>
            <w:tcBorders>
              <w:left w:val="single" w:sz="4" w:space="0" w:color="auto"/>
              <w:bottom w:val="single" w:sz="4" w:space="0" w:color="auto"/>
              <w:right w:val="single" w:sz="4" w:space="0" w:color="auto"/>
            </w:tcBorders>
          </w:tcPr>
          <w:p w:rsidR="00262FE6" w:rsidRPr="009A2CF3" w:rsidRDefault="00262FE6" w:rsidP="00DF2209">
            <w:pPr>
              <w:pStyle w:val="ConsPlusCell"/>
              <w:jc w:val="center"/>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3</w:t>
            </w:r>
          </w:p>
        </w:tc>
        <w:tc>
          <w:tcPr>
            <w:tcW w:w="1680" w:type="dxa"/>
            <w:tcBorders>
              <w:left w:val="single" w:sz="4" w:space="0" w:color="auto"/>
              <w:bottom w:val="single" w:sz="4" w:space="0" w:color="auto"/>
              <w:right w:val="single" w:sz="4" w:space="0" w:color="auto"/>
            </w:tcBorders>
          </w:tcPr>
          <w:p w:rsidR="00262FE6" w:rsidRPr="009A2CF3" w:rsidRDefault="00262FE6" w:rsidP="00DF2209">
            <w:pPr>
              <w:pStyle w:val="ConsPlusCell"/>
              <w:jc w:val="center"/>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4</w:t>
            </w:r>
          </w:p>
        </w:tc>
        <w:tc>
          <w:tcPr>
            <w:tcW w:w="1800" w:type="dxa"/>
            <w:tcBorders>
              <w:left w:val="single" w:sz="4" w:space="0" w:color="auto"/>
              <w:bottom w:val="single" w:sz="4" w:space="0" w:color="auto"/>
              <w:right w:val="single" w:sz="4" w:space="0" w:color="auto"/>
            </w:tcBorders>
          </w:tcPr>
          <w:p w:rsidR="00262FE6" w:rsidRPr="009A2CF3" w:rsidRDefault="00262FE6" w:rsidP="00DF2209">
            <w:pPr>
              <w:pStyle w:val="ConsPlusCell"/>
              <w:jc w:val="center"/>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5</w:t>
            </w:r>
          </w:p>
        </w:tc>
        <w:tc>
          <w:tcPr>
            <w:tcW w:w="1920" w:type="dxa"/>
            <w:tcBorders>
              <w:left w:val="single" w:sz="4" w:space="0" w:color="auto"/>
              <w:bottom w:val="single" w:sz="4" w:space="0" w:color="auto"/>
              <w:right w:val="single" w:sz="4" w:space="0" w:color="auto"/>
            </w:tcBorders>
          </w:tcPr>
          <w:p w:rsidR="00262FE6" w:rsidRPr="009A2CF3" w:rsidRDefault="00262FE6" w:rsidP="00DF2209">
            <w:pPr>
              <w:pStyle w:val="ConsPlusCell"/>
              <w:jc w:val="center"/>
              <w:rPr>
                <w:rFonts w:asciiTheme="minorHAnsi" w:eastAsiaTheme="minorHAnsi" w:hAnsiTheme="minorHAnsi" w:cstheme="minorBidi"/>
                <w:color w:val="000000"/>
                <w:lang w:eastAsia="en-US"/>
              </w:rPr>
            </w:pPr>
            <w:r w:rsidRPr="009A2CF3">
              <w:rPr>
                <w:rFonts w:asciiTheme="minorHAnsi" w:eastAsiaTheme="minorHAnsi" w:hAnsiTheme="minorHAnsi" w:cstheme="minorBidi"/>
                <w:color w:val="000000"/>
                <w:lang w:eastAsia="en-US"/>
              </w:rPr>
              <w:t>6</w:t>
            </w:r>
          </w:p>
        </w:tc>
      </w:tr>
    </w:tbl>
    <w:p w:rsidR="00262FE6" w:rsidRPr="000E3781" w:rsidRDefault="00262FE6" w:rsidP="00DF2209">
      <w:pPr>
        <w:widowControl w:val="0"/>
        <w:autoSpaceDE w:val="0"/>
        <w:autoSpaceDN w:val="0"/>
        <w:adjustRightInd w:val="0"/>
        <w:spacing w:after="0" w:line="240" w:lineRule="auto"/>
        <w:ind w:firstLine="540"/>
        <w:jc w:val="both"/>
        <w:rPr>
          <w:color w:val="000000"/>
        </w:rPr>
      </w:pPr>
    </w:p>
    <w:p w:rsidR="00262FE6" w:rsidRPr="000E3781" w:rsidRDefault="00262FE6" w:rsidP="00DF2209">
      <w:pPr>
        <w:widowControl w:val="0"/>
        <w:autoSpaceDE w:val="0"/>
        <w:autoSpaceDN w:val="0"/>
        <w:adjustRightInd w:val="0"/>
        <w:spacing w:after="0" w:line="240" w:lineRule="auto"/>
        <w:ind w:firstLine="540"/>
        <w:jc w:val="both"/>
        <w:rPr>
          <w:color w:val="000000"/>
        </w:rPr>
      </w:pPr>
      <w:r w:rsidRPr="000E3781">
        <w:rPr>
          <w:color w:val="000000"/>
        </w:rPr>
        <w:t>Примечание:</w:t>
      </w:r>
    </w:p>
    <w:p w:rsidR="00262FE6" w:rsidRPr="009A2CF3" w:rsidRDefault="00262FE6" w:rsidP="00DF2209">
      <w:pPr>
        <w:spacing w:after="0" w:line="240" w:lineRule="auto"/>
        <w:rPr>
          <w:color w:val="000000"/>
        </w:rPr>
      </w:pPr>
      <w:r w:rsidRPr="000E3781">
        <w:rPr>
          <w:color w:val="000000"/>
        </w:rPr>
        <w:t>В зависимости от специфики организации форма журнала может быть дополнена.</w:t>
      </w:r>
    </w:p>
    <w:sectPr w:rsidR="00262FE6" w:rsidRPr="009A2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C723B"/>
    <w:multiLevelType w:val="hybridMultilevel"/>
    <w:tmpl w:val="6088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F6"/>
    <w:rsid w:val="000028F0"/>
    <w:rsid w:val="00004F22"/>
    <w:rsid w:val="00005657"/>
    <w:rsid w:val="00006F1A"/>
    <w:rsid w:val="00011AA0"/>
    <w:rsid w:val="0001371E"/>
    <w:rsid w:val="00013E15"/>
    <w:rsid w:val="00013FA8"/>
    <w:rsid w:val="000143CA"/>
    <w:rsid w:val="000239CE"/>
    <w:rsid w:val="000260D1"/>
    <w:rsid w:val="00027605"/>
    <w:rsid w:val="00034372"/>
    <w:rsid w:val="00034414"/>
    <w:rsid w:val="00034DB8"/>
    <w:rsid w:val="0003557C"/>
    <w:rsid w:val="00042139"/>
    <w:rsid w:val="00043C94"/>
    <w:rsid w:val="000460AF"/>
    <w:rsid w:val="000500A4"/>
    <w:rsid w:val="000530BF"/>
    <w:rsid w:val="00056095"/>
    <w:rsid w:val="000627E8"/>
    <w:rsid w:val="00062C8B"/>
    <w:rsid w:val="0006552C"/>
    <w:rsid w:val="00065DDA"/>
    <w:rsid w:val="00066AEB"/>
    <w:rsid w:val="00070144"/>
    <w:rsid w:val="000715DB"/>
    <w:rsid w:val="00071A8A"/>
    <w:rsid w:val="000737AF"/>
    <w:rsid w:val="0008079C"/>
    <w:rsid w:val="00080E30"/>
    <w:rsid w:val="00082879"/>
    <w:rsid w:val="00085940"/>
    <w:rsid w:val="00085E04"/>
    <w:rsid w:val="00087FF6"/>
    <w:rsid w:val="00090448"/>
    <w:rsid w:val="000909C5"/>
    <w:rsid w:val="00092DC1"/>
    <w:rsid w:val="000962DA"/>
    <w:rsid w:val="000A0D17"/>
    <w:rsid w:val="000A1DA4"/>
    <w:rsid w:val="000A24B7"/>
    <w:rsid w:val="000A50B1"/>
    <w:rsid w:val="000B0655"/>
    <w:rsid w:val="000B17D0"/>
    <w:rsid w:val="000B41FC"/>
    <w:rsid w:val="000B4EBF"/>
    <w:rsid w:val="000B5093"/>
    <w:rsid w:val="000C049D"/>
    <w:rsid w:val="000C2EA3"/>
    <w:rsid w:val="000C30F9"/>
    <w:rsid w:val="000C55D0"/>
    <w:rsid w:val="000C6E57"/>
    <w:rsid w:val="000D1CF6"/>
    <w:rsid w:val="000D3D7D"/>
    <w:rsid w:val="000D54CC"/>
    <w:rsid w:val="000D569B"/>
    <w:rsid w:val="000D6529"/>
    <w:rsid w:val="000D7B8A"/>
    <w:rsid w:val="000D7CFD"/>
    <w:rsid w:val="000E3CB8"/>
    <w:rsid w:val="000E51D1"/>
    <w:rsid w:val="000F14E7"/>
    <w:rsid w:val="000F6616"/>
    <w:rsid w:val="00104457"/>
    <w:rsid w:val="00107B13"/>
    <w:rsid w:val="00115E48"/>
    <w:rsid w:val="00117967"/>
    <w:rsid w:val="00117D94"/>
    <w:rsid w:val="00117F14"/>
    <w:rsid w:val="00125BF6"/>
    <w:rsid w:val="0012778C"/>
    <w:rsid w:val="0012790F"/>
    <w:rsid w:val="0013774F"/>
    <w:rsid w:val="001378E8"/>
    <w:rsid w:val="00140447"/>
    <w:rsid w:val="00140813"/>
    <w:rsid w:val="00140875"/>
    <w:rsid w:val="0014173E"/>
    <w:rsid w:val="001426D3"/>
    <w:rsid w:val="00146B31"/>
    <w:rsid w:val="00150FF9"/>
    <w:rsid w:val="00152625"/>
    <w:rsid w:val="0015302F"/>
    <w:rsid w:val="0015420B"/>
    <w:rsid w:val="00155496"/>
    <w:rsid w:val="00160385"/>
    <w:rsid w:val="00160D25"/>
    <w:rsid w:val="00161CB2"/>
    <w:rsid w:val="00162EB4"/>
    <w:rsid w:val="001702CC"/>
    <w:rsid w:val="001702F3"/>
    <w:rsid w:val="001710B7"/>
    <w:rsid w:val="0017480D"/>
    <w:rsid w:val="00176118"/>
    <w:rsid w:val="00180388"/>
    <w:rsid w:val="001804F7"/>
    <w:rsid w:val="00182A65"/>
    <w:rsid w:val="00184C99"/>
    <w:rsid w:val="001903D6"/>
    <w:rsid w:val="0019176A"/>
    <w:rsid w:val="0019728B"/>
    <w:rsid w:val="001A052D"/>
    <w:rsid w:val="001B197A"/>
    <w:rsid w:val="001B308B"/>
    <w:rsid w:val="001B5883"/>
    <w:rsid w:val="001B7474"/>
    <w:rsid w:val="001C055D"/>
    <w:rsid w:val="001C4232"/>
    <w:rsid w:val="001C6781"/>
    <w:rsid w:val="001D1879"/>
    <w:rsid w:val="001D1E5F"/>
    <w:rsid w:val="001D3B27"/>
    <w:rsid w:val="001D4F35"/>
    <w:rsid w:val="001D5B85"/>
    <w:rsid w:val="001D61A6"/>
    <w:rsid w:val="001E1993"/>
    <w:rsid w:val="001F2509"/>
    <w:rsid w:val="001F381A"/>
    <w:rsid w:val="002003A7"/>
    <w:rsid w:val="002021DE"/>
    <w:rsid w:val="00202BD6"/>
    <w:rsid w:val="00207D0B"/>
    <w:rsid w:val="00210EBF"/>
    <w:rsid w:val="0021748B"/>
    <w:rsid w:val="00217873"/>
    <w:rsid w:val="00217DF1"/>
    <w:rsid w:val="002215EB"/>
    <w:rsid w:val="00221E19"/>
    <w:rsid w:val="00223842"/>
    <w:rsid w:val="00223A8D"/>
    <w:rsid w:val="00227B62"/>
    <w:rsid w:val="0023056F"/>
    <w:rsid w:val="00231A5B"/>
    <w:rsid w:val="00237901"/>
    <w:rsid w:val="00237AAE"/>
    <w:rsid w:val="002401ED"/>
    <w:rsid w:val="00242225"/>
    <w:rsid w:val="002455F9"/>
    <w:rsid w:val="0024678E"/>
    <w:rsid w:val="0025014E"/>
    <w:rsid w:val="00250DAC"/>
    <w:rsid w:val="00256972"/>
    <w:rsid w:val="00257DBA"/>
    <w:rsid w:val="00257E4C"/>
    <w:rsid w:val="0026127C"/>
    <w:rsid w:val="00262411"/>
    <w:rsid w:val="002625DC"/>
    <w:rsid w:val="00262FE6"/>
    <w:rsid w:val="0026412B"/>
    <w:rsid w:val="00264E69"/>
    <w:rsid w:val="002706A8"/>
    <w:rsid w:val="0027276E"/>
    <w:rsid w:val="00275685"/>
    <w:rsid w:val="00276445"/>
    <w:rsid w:val="002764D2"/>
    <w:rsid w:val="002804B5"/>
    <w:rsid w:val="00280D2E"/>
    <w:rsid w:val="0028297A"/>
    <w:rsid w:val="00284F04"/>
    <w:rsid w:val="002874C3"/>
    <w:rsid w:val="00291A2D"/>
    <w:rsid w:val="00291E4A"/>
    <w:rsid w:val="00293102"/>
    <w:rsid w:val="002931A8"/>
    <w:rsid w:val="00293844"/>
    <w:rsid w:val="002945D0"/>
    <w:rsid w:val="00294CBE"/>
    <w:rsid w:val="00295E7C"/>
    <w:rsid w:val="002A41E5"/>
    <w:rsid w:val="002A7DE3"/>
    <w:rsid w:val="002C3C0B"/>
    <w:rsid w:val="002C3F5B"/>
    <w:rsid w:val="002C51B7"/>
    <w:rsid w:val="002C61B9"/>
    <w:rsid w:val="002C657F"/>
    <w:rsid w:val="002C7A91"/>
    <w:rsid w:val="002D2339"/>
    <w:rsid w:val="002D2918"/>
    <w:rsid w:val="002D2FD1"/>
    <w:rsid w:val="002D54EB"/>
    <w:rsid w:val="002E297A"/>
    <w:rsid w:val="002E2CCB"/>
    <w:rsid w:val="002E421B"/>
    <w:rsid w:val="002E492B"/>
    <w:rsid w:val="002E5DA4"/>
    <w:rsid w:val="002E73E8"/>
    <w:rsid w:val="002F3FF8"/>
    <w:rsid w:val="002F52E8"/>
    <w:rsid w:val="00300035"/>
    <w:rsid w:val="00300348"/>
    <w:rsid w:val="00303F51"/>
    <w:rsid w:val="00305E8E"/>
    <w:rsid w:val="00307045"/>
    <w:rsid w:val="003138B3"/>
    <w:rsid w:val="00314225"/>
    <w:rsid w:val="00314D2B"/>
    <w:rsid w:val="0032202D"/>
    <w:rsid w:val="00322A21"/>
    <w:rsid w:val="00322EFD"/>
    <w:rsid w:val="00323926"/>
    <w:rsid w:val="00327C0B"/>
    <w:rsid w:val="00333C8F"/>
    <w:rsid w:val="00341680"/>
    <w:rsid w:val="00343291"/>
    <w:rsid w:val="0034500F"/>
    <w:rsid w:val="003459E1"/>
    <w:rsid w:val="003537DE"/>
    <w:rsid w:val="003541CD"/>
    <w:rsid w:val="00362F63"/>
    <w:rsid w:val="0036303D"/>
    <w:rsid w:val="0036416A"/>
    <w:rsid w:val="0036617E"/>
    <w:rsid w:val="0036736A"/>
    <w:rsid w:val="00370835"/>
    <w:rsid w:val="00377600"/>
    <w:rsid w:val="00377861"/>
    <w:rsid w:val="00380DFC"/>
    <w:rsid w:val="0039288A"/>
    <w:rsid w:val="00394F68"/>
    <w:rsid w:val="00394FF5"/>
    <w:rsid w:val="003971B1"/>
    <w:rsid w:val="00397340"/>
    <w:rsid w:val="003A1821"/>
    <w:rsid w:val="003A2B0C"/>
    <w:rsid w:val="003A35BA"/>
    <w:rsid w:val="003A3DE8"/>
    <w:rsid w:val="003A6ECE"/>
    <w:rsid w:val="003B0ED5"/>
    <w:rsid w:val="003B5060"/>
    <w:rsid w:val="003C0FDB"/>
    <w:rsid w:val="003C1A83"/>
    <w:rsid w:val="003C6EBF"/>
    <w:rsid w:val="003D10F8"/>
    <w:rsid w:val="003D1EB1"/>
    <w:rsid w:val="003D5BEB"/>
    <w:rsid w:val="003E0811"/>
    <w:rsid w:val="003E1B22"/>
    <w:rsid w:val="003E1DC0"/>
    <w:rsid w:val="003E5163"/>
    <w:rsid w:val="003F08C9"/>
    <w:rsid w:val="003F0AB5"/>
    <w:rsid w:val="003F451A"/>
    <w:rsid w:val="003F50C4"/>
    <w:rsid w:val="003F7ED3"/>
    <w:rsid w:val="00403D6B"/>
    <w:rsid w:val="00406E44"/>
    <w:rsid w:val="00407013"/>
    <w:rsid w:val="0041171C"/>
    <w:rsid w:val="004139B0"/>
    <w:rsid w:val="00413EC4"/>
    <w:rsid w:val="00414BBE"/>
    <w:rsid w:val="0041604A"/>
    <w:rsid w:val="0041661A"/>
    <w:rsid w:val="004169A2"/>
    <w:rsid w:val="00423F95"/>
    <w:rsid w:val="00424DCB"/>
    <w:rsid w:val="00426686"/>
    <w:rsid w:val="00426D50"/>
    <w:rsid w:val="00427729"/>
    <w:rsid w:val="00427951"/>
    <w:rsid w:val="004332F0"/>
    <w:rsid w:val="004353AD"/>
    <w:rsid w:val="00437464"/>
    <w:rsid w:val="00441034"/>
    <w:rsid w:val="004415FC"/>
    <w:rsid w:val="00442BAD"/>
    <w:rsid w:val="0044639B"/>
    <w:rsid w:val="00450BBD"/>
    <w:rsid w:val="00450FA9"/>
    <w:rsid w:val="00452590"/>
    <w:rsid w:val="00455145"/>
    <w:rsid w:val="004573F0"/>
    <w:rsid w:val="004660BE"/>
    <w:rsid w:val="00472C44"/>
    <w:rsid w:val="004734F3"/>
    <w:rsid w:val="004735DB"/>
    <w:rsid w:val="0047588E"/>
    <w:rsid w:val="0047599D"/>
    <w:rsid w:val="004814A2"/>
    <w:rsid w:val="004819D5"/>
    <w:rsid w:val="00485423"/>
    <w:rsid w:val="004868AD"/>
    <w:rsid w:val="004879E3"/>
    <w:rsid w:val="00490AD5"/>
    <w:rsid w:val="00490EA1"/>
    <w:rsid w:val="00491988"/>
    <w:rsid w:val="004960E4"/>
    <w:rsid w:val="0049621E"/>
    <w:rsid w:val="004A0870"/>
    <w:rsid w:val="004A1FEF"/>
    <w:rsid w:val="004A3D5C"/>
    <w:rsid w:val="004A4EEA"/>
    <w:rsid w:val="004A6F36"/>
    <w:rsid w:val="004B081A"/>
    <w:rsid w:val="004B56F8"/>
    <w:rsid w:val="004B6C2A"/>
    <w:rsid w:val="004C6CFE"/>
    <w:rsid w:val="004D0830"/>
    <w:rsid w:val="004D535A"/>
    <w:rsid w:val="004D796A"/>
    <w:rsid w:val="004E1720"/>
    <w:rsid w:val="004E6F2E"/>
    <w:rsid w:val="004F25ED"/>
    <w:rsid w:val="004F3117"/>
    <w:rsid w:val="004F658A"/>
    <w:rsid w:val="004F7CE0"/>
    <w:rsid w:val="00500442"/>
    <w:rsid w:val="00500C17"/>
    <w:rsid w:val="0050147F"/>
    <w:rsid w:val="00504E40"/>
    <w:rsid w:val="00507A67"/>
    <w:rsid w:val="00510624"/>
    <w:rsid w:val="00512EFB"/>
    <w:rsid w:val="00513F31"/>
    <w:rsid w:val="00515141"/>
    <w:rsid w:val="005173AA"/>
    <w:rsid w:val="005174F1"/>
    <w:rsid w:val="00525892"/>
    <w:rsid w:val="00526502"/>
    <w:rsid w:val="005275AE"/>
    <w:rsid w:val="00527A5B"/>
    <w:rsid w:val="00533F5B"/>
    <w:rsid w:val="0053750D"/>
    <w:rsid w:val="00537AEC"/>
    <w:rsid w:val="00541358"/>
    <w:rsid w:val="0054437C"/>
    <w:rsid w:val="005444A5"/>
    <w:rsid w:val="00545014"/>
    <w:rsid w:val="00546874"/>
    <w:rsid w:val="005503EB"/>
    <w:rsid w:val="00551BD9"/>
    <w:rsid w:val="00552932"/>
    <w:rsid w:val="00554AAB"/>
    <w:rsid w:val="005563B0"/>
    <w:rsid w:val="00560CB5"/>
    <w:rsid w:val="00561B22"/>
    <w:rsid w:val="00562F90"/>
    <w:rsid w:val="00564B49"/>
    <w:rsid w:val="00575362"/>
    <w:rsid w:val="00576B38"/>
    <w:rsid w:val="005828BE"/>
    <w:rsid w:val="00582A2B"/>
    <w:rsid w:val="00587144"/>
    <w:rsid w:val="00587832"/>
    <w:rsid w:val="00590D3A"/>
    <w:rsid w:val="005A46E2"/>
    <w:rsid w:val="005A4CD6"/>
    <w:rsid w:val="005A6C3F"/>
    <w:rsid w:val="005A772C"/>
    <w:rsid w:val="005B0718"/>
    <w:rsid w:val="005B1E1D"/>
    <w:rsid w:val="005B5A4E"/>
    <w:rsid w:val="005C0128"/>
    <w:rsid w:val="005C09AE"/>
    <w:rsid w:val="005C17C2"/>
    <w:rsid w:val="005C3007"/>
    <w:rsid w:val="005C4C7B"/>
    <w:rsid w:val="005C512C"/>
    <w:rsid w:val="005C6D1B"/>
    <w:rsid w:val="005D2639"/>
    <w:rsid w:val="005D2C34"/>
    <w:rsid w:val="005D3641"/>
    <w:rsid w:val="005D584B"/>
    <w:rsid w:val="005D655F"/>
    <w:rsid w:val="005D6AE0"/>
    <w:rsid w:val="005D71B3"/>
    <w:rsid w:val="005E38D8"/>
    <w:rsid w:val="005E3D87"/>
    <w:rsid w:val="005E6AE3"/>
    <w:rsid w:val="005E77C6"/>
    <w:rsid w:val="005F1E4F"/>
    <w:rsid w:val="005F40DB"/>
    <w:rsid w:val="005F6587"/>
    <w:rsid w:val="006007C3"/>
    <w:rsid w:val="00601FDE"/>
    <w:rsid w:val="00602650"/>
    <w:rsid w:val="00602F0E"/>
    <w:rsid w:val="006031AD"/>
    <w:rsid w:val="0060402F"/>
    <w:rsid w:val="00604E5E"/>
    <w:rsid w:val="0060786C"/>
    <w:rsid w:val="00611B7B"/>
    <w:rsid w:val="00615335"/>
    <w:rsid w:val="00615FE2"/>
    <w:rsid w:val="00620514"/>
    <w:rsid w:val="0062079D"/>
    <w:rsid w:val="00621AFF"/>
    <w:rsid w:val="0062222A"/>
    <w:rsid w:val="00622316"/>
    <w:rsid w:val="00622751"/>
    <w:rsid w:val="006229BB"/>
    <w:rsid w:val="00622FAF"/>
    <w:rsid w:val="006262C3"/>
    <w:rsid w:val="006275D4"/>
    <w:rsid w:val="006345C4"/>
    <w:rsid w:val="006356B8"/>
    <w:rsid w:val="006367CC"/>
    <w:rsid w:val="00641215"/>
    <w:rsid w:val="00641AD6"/>
    <w:rsid w:val="0064275C"/>
    <w:rsid w:val="00645D94"/>
    <w:rsid w:val="0065197A"/>
    <w:rsid w:val="0065316E"/>
    <w:rsid w:val="00660CA3"/>
    <w:rsid w:val="006633BC"/>
    <w:rsid w:val="00663C35"/>
    <w:rsid w:val="006642F9"/>
    <w:rsid w:val="006654CA"/>
    <w:rsid w:val="00666712"/>
    <w:rsid w:val="00667FA2"/>
    <w:rsid w:val="00674C9E"/>
    <w:rsid w:val="0067557B"/>
    <w:rsid w:val="0068066C"/>
    <w:rsid w:val="00687971"/>
    <w:rsid w:val="00690D6A"/>
    <w:rsid w:val="00693007"/>
    <w:rsid w:val="0069554B"/>
    <w:rsid w:val="0069559D"/>
    <w:rsid w:val="00696EA8"/>
    <w:rsid w:val="006A232F"/>
    <w:rsid w:val="006A4FCE"/>
    <w:rsid w:val="006A7901"/>
    <w:rsid w:val="006B03A7"/>
    <w:rsid w:val="006B725A"/>
    <w:rsid w:val="006B75FF"/>
    <w:rsid w:val="006C0000"/>
    <w:rsid w:val="006C6D9B"/>
    <w:rsid w:val="006C7277"/>
    <w:rsid w:val="006C7DCB"/>
    <w:rsid w:val="006D32C1"/>
    <w:rsid w:val="006D4168"/>
    <w:rsid w:val="006D52C4"/>
    <w:rsid w:val="006D7C73"/>
    <w:rsid w:val="006E2AAC"/>
    <w:rsid w:val="006E76A8"/>
    <w:rsid w:val="006E7A88"/>
    <w:rsid w:val="006F0155"/>
    <w:rsid w:val="006F1C22"/>
    <w:rsid w:val="006F6DBC"/>
    <w:rsid w:val="006F7BD8"/>
    <w:rsid w:val="00700A4B"/>
    <w:rsid w:val="007013FB"/>
    <w:rsid w:val="00703A38"/>
    <w:rsid w:val="00704117"/>
    <w:rsid w:val="00711E13"/>
    <w:rsid w:val="00715BC8"/>
    <w:rsid w:val="00715CE7"/>
    <w:rsid w:val="0071649D"/>
    <w:rsid w:val="00716DFB"/>
    <w:rsid w:val="007242D6"/>
    <w:rsid w:val="00724DC9"/>
    <w:rsid w:val="00726136"/>
    <w:rsid w:val="0072655D"/>
    <w:rsid w:val="007340D3"/>
    <w:rsid w:val="00735D3A"/>
    <w:rsid w:val="007435CA"/>
    <w:rsid w:val="0074646E"/>
    <w:rsid w:val="00747EC3"/>
    <w:rsid w:val="00760313"/>
    <w:rsid w:val="007604A0"/>
    <w:rsid w:val="007608D9"/>
    <w:rsid w:val="00762F19"/>
    <w:rsid w:val="00764130"/>
    <w:rsid w:val="00764E1B"/>
    <w:rsid w:val="007662FD"/>
    <w:rsid w:val="007727E3"/>
    <w:rsid w:val="00775FB9"/>
    <w:rsid w:val="00777658"/>
    <w:rsid w:val="00781426"/>
    <w:rsid w:val="007826D1"/>
    <w:rsid w:val="007860EA"/>
    <w:rsid w:val="00786774"/>
    <w:rsid w:val="00787073"/>
    <w:rsid w:val="007878A8"/>
    <w:rsid w:val="0079157E"/>
    <w:rsid w:val="00793EB1"/>
    <w:rsid w:val="0079428E"/>
    <w:rsid w:val="007957C0"/>
    <w:rsid w:val="00795A6D"/>
    <w:rsid w:val="007A0EF6"/>
    <w:rsid w:val="007A319A"/>
    <w:rsid w:val="007A78CC"/>
    <w:rsid w:val="007A794C"/>
    <w:rsid w:val="007B3FC7"/>
    <w:rsid w:val="007B4ECF"/>
    <w:rsid w:val="007C026B"/>
    <w:rsid w:val="007C0C76"/>
    <w:rsid w:val="007C3495"/>
    <w:rsid w:val="007C798E"/>
    <w:rsid w:val="007D6CEA"/>
    <w:rsid w:val="007D7888"/>
    <w:rsid w:val="007E3D93"/>
    <w:rsid w:val="007E5286"/>
    <w:rsid w:val="007E5720"/>
    <w:rsid w:val="007F10FA"/>
    <w:rsid w:val="00800781"/>
    <w:rsid w:val="0080213C"/>
    <w:rsid w:val="008031CA"/>
    <w:rsid w:val="008038B5"/>
    <w:rsid w:val="00803E70"/>
    <w:rsid w:val="00806464"/>
    <w:rsid w:val="008117DE"/>
    <w:rsid w:val="00812D48"/>
    <w:rsid w:val="00813132"/>
    <w:rsid w:val="0082157F"/>
    <w:rsid w:val="0083057E"/>
    <w:rsid w:val="0083263F"/>
    <w:rsid w:val="008357A4"/>
    <w:rsid w:val="00836014"/>
    <w:rsid w:val="00840B61"/>
    <w:rsid w:val="008415B6"/>
    <w:rsid w:val="00842FF0"/>
    <w:rsid w:val="008433C2"/>
    <w:rsid w:val="008463D4"/>
    <w:rsid w:val="00847034"/>
    <w:rsid w:val="00847174"/>
    <w:rsid w:val="00850716"/>
    <w:rsid w:val="00853A29"/>
    <w:rsid w:val="00856A30"/>
    <w:rsid w:val="00857152"/>
    <w:rsid w:val="00860078"/>
    <w:rsid w:val="00861427"/>
    <w:rsid w:val="00864EB6"/>
    <w:rsid w:val="0086656C"/>
    <w:rsid w:val="00872A85"/>
    <w:rsid w:val="00875058"/>
    <w:rsid w:val="008755D2"/>
    <w:rsid w:val="0087601F"/>
    <w:rsid w:val="00877E49"/>
    <w:rsid w:val="008847A3"/>
    <w:rsid w:val="00885ED7"/>
    <w:rsid w:val="00890344"/>
    <w:rsid w:val="00890F76"/>
    <w:rsid w:val="00891E76"/>
    <w:rsid w:val="008965F8"/>
    <w:rsid w:val="008A132C"/>
    <w:rsid w:val="008A3639"/>
    <w:rsid w:val="008A6423"/>
    <w:rsid w:val="008A67DB"/>
    <w:rsid w:val="008B0C32"/>
    <w:rsid w:val="008B5E27"/>
    <w:rsid w:val="008C0079"/>
    <w:rsid w:val="008C0433"/>
    <w:rsid w:val="008C0436"/>
    <w:rsid w:val="008C1C34"/>
    <w:rsid w:val="008C3451"/>
    <w:rsid w:val="008C4FE8"/>
    <w:rsid w:val="008C5CAC"/>
    <w:rsid w:val="008C6110"/>
    <w:rsid w:val="008D12E3"/>
    <w:rsid w:val="008D2C4F"/>
    <w:rsid w:val="008D3C81"/>
    <w:rsid w:val="008D4740"/>
    <w:rsid w:val="008D4A0A"/>
    <w:rsid w:val="008D503A"/>
    <w:rsid w:val="008D5679"/>
    <w:rsid w:val="008D69CF"/>
    <w:rsid w:val="008E0434"/>
    <w:rsid w:val="008E4398"/>
    <w:rsid w:val="008E6681"/>
    <w:rsid w:val="008F1415"/>
    <w:rsid w:val="008F2D2C"/>
    <w:rsid w:val="008F3C4E"/>
    <w:rsid w:val="008F4C1C"/>
    <w:rsid w:val="008F5EE0"/>
    <w:rsid w:val="00900271"/>
    <w:rsid w:val="0090443F"/>
    <w:rsid w:val="00904B8F"/>
    <w:rsid w:val="00907896"/>
    <w:rsid w:val="009116D2"/>
    <w:rsid w:val="009123D3"/>
    <w:rsid w:val="00915182"/>
    <w:rsid w:val="009151F1"/>
    <w:rsid w:val="009157D5"/>
    <w:rsid w:val="00915BCF"/>
    <w:rsid w:val="00917777"/>
    <w:rsid w:val="00923FF1"/>
    <w:rsid w:val="009242C1"/>
    <w:rsid w:val="009243A0"/>
    <w:rsid w:val="00925CC1"/>
    <w:rsid w:val="009269C0"/>
    <w:rsid w:val="00927514"/>
    <w:rsid w:val="009303B2"/>
    <w:rsid w:val="009304DA"/>
    <w:rsid w:val="00931D5F"/>
    <w:rsid w:val="00933CE2"/>
    <w:rsid w:val="00934F96"/>
    <w:rsid w:val="0093690A"/>
    <w:rsid w:val="0094494B"/>
    <w:rsid w:val="00945533"/>
    <w:rsid w:val="00945565"/>
    <w:rsid w:val="00951D1A"/>
    <w:rsid w:val="00953C8D"/>
    <w:rsid w:val="00954C22"/>
    <w:rsid w:val="009609E2"/>
    <w:rsid w:val="0096147F"/>
    <w:rsid w:val="00961BA1"/>
    <w:rsid w:val="00962A8B"/>
    <w:rsid w:val="00963776"/>
    <w:rsid w:val="00964A82"/>
    <w:rsid w:val="00970BF2"/>
    <w:rsid w:val="00973478"/>
    <w:rsid w:val="0097462D"/>
    <w:rsid w:val="009761F6"/>
    <w:rsid w:val="0097629F"/>
    <w:rsid w:val="0097792F"/>
    <w:rsid w:val="009829F2"/>
    <w:rsid w:val="009832C8"/>
    <w:rsid w:val="00984731"/>
    <w:rsid w:val="0098754B"/>
    <w:rsid w:val="009915C9"/>
    <w:rsid w:val="009962E4"/>
    <w:rsid w:val="00996AFF"/>
    <w:rsid w:val="009979B4"/>
    <w:rsid w:val="009A2CF3"/>
    <w:rsid w:val="009A3601"/>
    <w:rsid w:val="009A3B64"/>
    <w:rsid w:val="009A50CA"/>
    <w:rsid w:val="009B1AFD"/>
    <w:rsid w:val="009B2508"/>
    <w:rsid w:val="009B4C0E"/>
    <w:rsid w:val="009B695C"/>
    <w:rsid w:val="009B6B84"/>
    <w:rsid w:val="009C00BF"/>
    <w:rsid w:val="009C0A45"/>
    <w:rsid w:val="009C12FF"/>
    <w:rsid w:val="009C1FB1"/>
    <w:rsid w:val="009C2C1B"/>
    <w:rsid w:val="009C611F"/>
    <w:rsid w:val="009D2A95"/>
    <w:rsid w:val="009D3C4D"/>
    <w:rsid w:val="009D3D60"/>
    <w:rsid w:val="009D5142"/>
    <w:rsid w:val="009E1A56"/>
    <w:rsid w:val="009E3411"/>
    <w:rsid w:val="009E5CA5"/>
    <w:rsid w:val="009E74B3"/>
    <w:rsid w:val="009F330B"/>
    <w:rsid w:val="009F7CA7"/>
    <w:rsid w:val="00A0168C"/>
    <w:rsid w:val="00A03FED"/>
    <w:rsid w:val="00A12215"/>
    <w:rsid w:val="00A129BD"/>
    <w:rsid w:val="00A13465"/>
    <w:rsid w:val="00A13D5D"/>
    <w:rsid w:val="00A13EBD"/>
    <w:rsid w:val="00A14511"/>
    <w:rsid w:val="00A15509"/>
    <w:rsid w:val="00A211A4"/>
    <w:rsid w:val="00A2226D"/>
    <w:rsid w:val="00A23001"/>
    <w:rsid w:val="00A25DE2"/>
    <w:rsid w:val="00A26794"/>
    <w:rsid w:val="00A27551"/>
    <w:rsid w:val="00A300FE"/>
    <w:rsid w:val="00A304E4"/>
    <w:rsid w:val="00A3069E"/>
    <w:rsid w:val="00A33CC2"/>
    <w:rsid w:val="00A360B5"/>
    <w:rsid w:val="00A370ED"/>
    <w:rsid w:val="00A437BC"/>
    <w:rsid w:val="00A44152"/>
    <w:rsid w:val="00A453B3"/>
    <w:rsid w:val="00A5377B"/>
    <w:rsid w:val="00A54DC7"/>
    <w:rsid w:val="00A55C94"/>
    <w:rsid w:val="00A565F7"/>
    <w:rsid w:val="00A62AFC"/>
    <w:rsid w:val="00A661C8"/>
    <w:rsid w:val="00A71AEF"/>
    <w:rsid w:val="00A76339"/>
    <w:rsid w:val="00A766AE"/>
    <w:rsid w:val="00A804CC"/>
    <w:rsid w:val="00A81F0F"/>
    <w:rsid w:val="00A832BD"/>
    <w:rsid w:val="00A833D9"/>
    <w:rsid w:val="00A86536"/>
    <w:rsid w:val="00A872DE"/>
    <w:rsid w:val="00A94C0C"/>
    <w:rsid w:val="00AA061A"/>
    <w:rsid w:val="00AA0EE6"/>
    <w:rsid w:val="00AA4A7D"/>
    <w:rsid w:val="00AA4CAD"/>
    <w:rsid w:val="00AA4CF5"/>
    <w:rsid w:val="00AB005F"/>
    <w:rsid w:val="00AB29F3"/>
    <w:rsid w:val="00AB7172"/>
    <w:rsid w:val="00AC5407"/>
    <w:rsid w:val="00AC5EB8"/>
    <w:rsid w:val="00AC654D"/>
    <w:rsid w:val="00AC718B"/>
    <w:rsid w:val="00AD10A4"/>
    <w:rsid w:val="00AD2069"/>
    <w:rsid w:val="00AD7C0C"/>
    <w:rsid w:val="00AE0227"/>
    <w:rsid w:val="00AE24C1"/>
    <w:rsid w:val="00AE32FB"/>
    <w:rsid w:val="00AE3552"/>
    <w:rsid w:val="00AE7DE4"/>
    <w:rsid w:val="00AF2A39"/>
    <w:rsid w:val="00AF417E"/>
    <w:rsid w:val="00AF50C3"/>
    <w:rsid w:val="00AF67CD"/>
    <w:rsid w:val="00B01B57"/>
    <w:rsid w:val="00B10A52"/>
    <w:rsid w:val="00B11117"/>
    <w:rsid w:val="00B12885"/>
    <w:rsid w:val="00B157BD"/>
    <w:rsid w:val="00B21701"/>
    <w:rsid w:val="00B22C42"/>
    <w:rsid w:val="00B24691"/>
    <w:rsid w:val="00B24A94"/>
    <w:rsid w:val="00B2691D"/>
    <w:rsid w:val="00B4222B"/>
    <w:rsid w:val="00B4270D"/>
    <w:rsid w:val="00B43808"/>
    <w:rsid w:val="00B45691"/>
    <w:rsid w:val="00B45A91"/>
    <w:rsid w:val="00B45C4E"/>
    <w:rsid w:val="00B467E4"/>
    <w:rsid w:val="00B47112"/>
    <w:rsid w:val="00B52BF9"/>
    <w:rsid w:val="00B54AF1"/>
    <w:rsid w:val="00B54F18"/>
    <w:rsid w:val="00B550BD"/>
    <w:rsid w:val="00B56884"/>
    <w:rsid w:val="00B600A1"/>
    <w:rsid w:val="00B6213F"/>
    <w:rsid w:val="00B62E3B"/>
    <w:rsid w:val="00B63E80"/>
    <w:rsid w:val="00B65A00"/>
    <w:rsid w:val="00B71D79"/>
    <w:rsid w:val="00B73759"/>
    <w:rsid w:val="00B77C02"/>
    <w:rsid w:val="00B77FEA"/>
    <w:rsid w:val="00B827E9"/>
    <w:rsid w:val="00B84C67"/>
    <w:rsid w:val="00B84F6A"/>
    <w:rsid w:val="00B94822"/>
    <w:rsid w:val="00B957B3"/>
    <w:rsid w:val="00BA2047"/>
    <w:rsid w:val="00BA3BAA"/>
    <w:rsid w:val="00BB015D"/>
    <w:rsid w:val="00BB176A"/>
    <w:rsid w:val="00BB6035"/>
    <w:rsid w:val="00BC3809"/>
    <w:rsid w:val="00BC39EF"/>
    <w:rsid w:val="00BC7598"/>
    <w:rsid w:val="00BC763A"/>
    <w:rsid w:val="00BD25E4"/>
    <w:rsid w:val="00BD303D"/>
    <w:rsid w:val="00BD390E"/>
    <w:rsid w:val="00BD72F3"/>
    <w:rsid w:val="00BE522A"/>
    <w:rsid w:val="00BE6571"/>
    <w:rsid w:val="00BE7829"/>
    <w:rsid w:val="00BF1714"/>
    <w:rsid w:val="00BF1F78"/>
    <w:rsid w:val="00BF421C"/>
    <w:rsid w:val="00C03964"/>
    <w:rsid w:val="00C117E8"/>
    <w:rsid w:val="00C13F46"/>
    <w:rsid w:val="00C16C83"/>
    <w:rsid w:val="00C22C55"/>
    <w:rsid w:val="00C2388D"/>
    <w:rsid w:val="00C23E0C"/>
    <w:rsid w:val="00C245CE"/>
    <w:rsid w:val="00C25E59"/>
    <w:rsid w:val="00C26323"/>
    <w:rsid w:val="00C264A4"/>
    <w:rsid w:val="00C3187C"/>
    <w:rsid w:val="00C3738D"/>
    <w:rsid w:val="00C418CE"/>
    <w:rsid w:val="00C444C9"/>
    <w:rsid w:val="00C447BC"/>
    <w:rsid w:val="00C4623F"/>
    <w:rsid w:val="00C47176"/>
    <w:rsid w:val="00C47394"/>
    <w:rsid w:val="00C5727F"/>
    <w:rsid w:val="00C60DA4"/>
    <w:rsid w:val="00C6134B"/>
    <w:rsid w:val="00C63D9E"/>
    <w:rsid w:val="00C65033"/>
    <w:rsid w:val="00C67544"/>
    <w:rsid w:val="00C71A5E"/>
    <w:rsid w:val="00C72446"/>
    <w:rsid w:val="00C72940"/>
    <w:rsid w:val="00C74295"/>
    <w:rsid w:val="00C744B2"/>
    <w:rsid w:val="00C843E4"/>
    <w:rsid w:val="00C84878"/>
    <w:rsid w:val="00C85491"/>
    <w:rsid w:val="00C86FC2"/>
    <w:rsid w:val="00C900BE"/>
    <w:rsid w:val="00C9548A"/>
    <w:rsid w:val="00C97048"/>
    <w:rsid w:val="00CA07E4"/>
    <w:rsid w:val="00CA2126"/>
    <w:rsid w:val="00CA4A68"/>
    <w:rsid w:val="00CA4FF0"/>
    <w:rsid w:val="00CA7B85"/>
    <w:rsid w:val="00CC32A5"/>
    <w:rsid w:val="00CC7E71"/>
    <w:rsid w:val="00CD2160"/>
    <w:rsid w:val="00CD4C01"/>
    <w:rsid w:val="00CD6096"/>
    <w:rsid w:val="00CD758C"/>
    <w:rsid w:val="00CE0150"/>
    <w:rsid w:val="00CE2575"/>
    <w:rsid w:val="00CE5A37"/>
    <w:rsid w:val="00CF0DAC"/>
    <w:rsid w:val="00CF18B6"/>
    <w:rsid w:val="00CF2E9B"/>
    <w:rsid w:val="00CF558B"/>
    <w:rsid w:val="00D051C7"/>
    <w:rsid w:val="00D05CFA"/>
    <w:rsid w:val="00D1346C"/>
    <w:rsid w:val="00D14F4E"/>
    <w:rsid w:val="00D16EA1"/>
    <w:rsid w:val="00D1700D"/>
    <w:rsid w:val="00D20B89"/>
    <w:rsid w:val="00D31408"/>
    <w:rsid w:val="00D42FE8"/>
    <w:rsid w:val="00D4303A"/>
    <w:rsid w:val="00D43B70"/>
    <w:rsid w:val="00D53BFB"/>
    <w:rsid w:val="00D53F09"/>
    <w:rsid w:val="00D54C40"/>
    <w:rsid w:val="00D56DA8"/>
    <w:rsid w:val="00D608C2"/>
    <w:rsid w:val="00D608EC"/>
    <w:rsid w:val="00D63E6C"/>
    <w:rsid w:val="00D65442"/>
    <w:rsid w:val="00D65BE6"/>
    <w:rsid w:val="00D65D66"/>
    <w:rsid w:val="00D705CE"/>
    <w:rsid w:val="00D709A5"/>
    <w:rsid w:val="00D71E5A"/>
    <w:rsid w:val="00D80171"/>
    <w:rsid w:val="00D81EF3"/>
    <w:rsid w:val="00D8295F"/>
    <w:rsid w:val="00D83C14"/>
    <w:rsid w:val="00D84E4D"/>
    <w:rsid w:val="00D85404"/>
    <w:rsid w:val="00D910B6"/>
    <w:rsid w:val="00D93B61"/>
    <w:rsid w:val="00D942C2"/>
    <w:rsid w:val="00D94A39"/>
    <w:rsid w:val="00D96ECB"/>
    <w:rsid w:val="00DA4A05"/>
    <w:rsid w:val="00DB0651"/>
    <w:rsid w:val="00DB072D"/>
    <w:rsid w:val="00DB08B8"/>
    <w:rsid w:val="00DB45C4"/>
    <w:rsid w:val="00DB7BD8"/>
    <w:rsid w:val="00DC046C"/>
    <w:rsid w:val="00DC1345"/>
    <w:rsid w:val="00DC405F"/>
    <w:rsid w:val="00DC681D"/>
    <w:rsid w:val="00DC6D81"/>
    <w:rsid w:val="00DD6CD0"/>
    <w:rsid w:val="00DD75D7"/>
    <w:rsid w:val="00DE2B68"/>
    <w:rsid w:val="00DE35AB"/>
    <w:rsid w:val="00DE7C38"/>
    <w:rsid w:val="00DF0934"/>
    <w:rsid w:val="00DF1767"/>
    <w:rsid w:val="00DF2209"/>
    <w:rsid w:val="00DF2735"/>
    <w:rsid w:val="00DF3DE2"/>
    <w:rsid w:val="00DF6D46"/>
    <w:rsid w:val="00DF6E57"/>
    <w:rsid w:val="00E01166"/>
    <w:rsid w:val="00E04D95"/>
    <w:rsid w:val="00E04DAE"/>
    <w:rsid w:val="00E05438"/>
    <w:rsid w:val="00E10630"/>
    <w:rsid w:val="00E11511"/>
    <w:rsid w:val="00E11649"/>
    <w:rsid w:val="00E14A9F"/>
    <w:rsid w:val="00E14EB0"/>
    <w:rsid w:val="00E14F81"/>
    <w:rsid w:val="00E1591D"/>
    <w:rsid w:val="00E16DF5"/>
    <w:rsid w:val="00E1730D"/>
    <w:rsid w:val="00E200A2"/>
    <w:rsid w:val="00E2082F"/>
    <w:rsid w:val="00E2371A"/>
    <w:rsid w:val="00E254B7"/>
    <w:rsid w:val="00E36FC3"/>
    <w:rsid w:val="00E37441"/>
    <w:rsid w:val="00E420EF"/>
    <w:rsid w:val="00E4475F"/>
    <w:rsid w:val="00E4487F"/>
    <w:rsid w:val="00E46052"/>
    <w:rsid w:val="00E508C0"/>
    <w:rsid w:val="00E52348"/>
    <w:rsid w:val="00E54A02"/>
    <w:rsid w:val="00E556B4"/>
    <w:rsid w:val="00E5713C"/>
    <w:rsid w:val="00E61094"/>
    <w:rsid w:val="00E62B9C"/>
    <w:rsid w:val="00E64E85"/>
    <w:rsid w:val="00E664C7"/>
    <w:rsid w:val="00E705E2"/>
    <w:rsid w:val="00E71948"/>
    <w:rsid w:val="00E74725"/>
    <w:rsid w:val="00E75C6F"/>
    <w:rsid w:val="00E765ED"/>
    <w:rsid w:val="00E81B2E"/>
    <w:rsid w:val="00E83130"/>
    <w:rsid w:val="00E839FC"/>
    <w:rsid w:val="00E84E1E"/>
    <w:rsid w:val="00E85A74"/>
    <w:rsid w:val="00E8638E"/>
    <w:rsid w:val="00E8712C"/>
    <w:rsid w:val="00E874B8"/>
    <w:rsid w:val="00E95D4B"/>
    <w:rsid w:val="00E96D7F"/>
    <w:rsid w:val="00E97056"/>
    <w:rsid w:val="00EB10BB"/>
    <w:rsid w:val="00EB509D"/>
    <w:rsid w:val="00EB5B91"/>
    <w:rsid w:val="00EC050E"/>
    <w:rsid w:val="00EC0515"/>
    <w:rsid w:val="00EC5FB8"/>
    <w:rsid w:val="00ED2560"/>
    <w:rsid w:val="00ED5AD4"/>
    <w:rsid w:val="00ED6C6C"/>
    <w:rsid w:val="00EE01D7"/>
    <w:rsid w:val="00EE2245"/>
    <w:rsid w:val="00EE25B3"/>
    <w:rsid w:val="00EE2800"/>
    <w:rsid w:val="00EE2F65"/>
    <w:rsid w:val="00EE452C"/>
    <w:rsid w:val="00EE4CE3"/>
    <w:rsid w:val="00EE66D3"/>
    <w:rsid w:val="00EE6F4F"/>
    <w:rsid w:val="00EE6F60"/>
    <w:rsid w:val="00EE7961"/>
    <w:rsid w:val="00EE7A40"/>
    <w:rsid w:val="00EF07A6"/>
    <w:rsid w:val="00EF3225"/>
    <w:rsid w:val="00EF3F32"/>
    <w:rsid w:val="00EF5567"/>
    <w:rsid w:val="00F0124A"/>
    <w:rsid w:val="00F02854"/>
    <w:rsid w:val="00F03460"/>
    <w:rsid w:val="00F035DF"/>
    <w:rsid w:val="00F03BAE"/>
    <w:rsid w:val="00F04053"/>
    <w:rsid w:val="00F049BF"/>
    <w:rsid w:val="00F05F6C"/>
    <w:rsid w:val="00F0799A"/>
    <w:rsid w:val="00F10A87"/>
    <w:rsid w:val="00F11A3E"/>
    <w:rsid w:val="00F1283D"/>
    <w:rsid w:val="00F14FE0"/>
    <w:rsid w:val="00F2169A"/>
    <w:rsid w:val="00F32FFD"/>
    <w:rsid w:val="00F33A71"/>
    <w:rsid w:val="00F35C91"/>
    <w:rsid w:val="00F3717B"/>
    <w:rsid w:val="00F40FB4"/>
    <w:rsid w:val="00F423A5"/>
    <w:rsid w:val="00F435E4"/>
    <w:rsid w:val="00F44196"/>
    <w:rsid w:val="00F44840"/>
    <w:rsid w:val="00F5042D"/>
    <w:rsid w:val="00F55E2E"/>
    <w:rsid w:val="00F57814"/>
    <w:rsid w:val="00F57CDD"/>
    <w:rsid w:val="00F6167E"/>
    <w:rsid w:val="00F63210"/>
    <w:rsid w:val="00F64B37"/>
    <w:rsid w:val="00F64F82"/>
    <w:rsid w:val="00F65095"/>
    <w:rsid w:val="00F6567F"/>
    <w:rsid w:val="00F67E03"/>
    <w:rsid w:val="00F741A1"/>
    <w:rsid w:val="00F75017"/>
    <w:rsid w:val="00F75FA7"/>
    <w:rsid w:val="00F762F1"/>
    <w:rsid w:val="00F802F8"/>
    <w:rsid w:val="00F80D9E"/>
    <w:rsid w:val="00F82208"/>
    <w:rsid w:val="00F84B54"/>
    <w:rsid w:val="00F919B9"/>
    <w:rsid w:val="00F93722"/>
    <w:rsid w:val="00F97E1C"/>
    <w:rsid w:val="00FA2308"/>
    <w:rsid w:val="00FA4F0E"/>
    <w:rsid w:val="00FA5C92"/>
    <w:rsid w:val="00FA5FF8"/>
    <w:rsid w:val="00FA72C9"/>
    <w:rsid w:val="00FB07F3"/>
    <w:rsid w:val="00FB244D"/>
    <w:rsid w:val="00FB4E53"/>
    <w:rsid w:val="00FB75A9"/>
    <w:rsid w:val="00FC4B64"/>
    <w:rsid w:val="00FC4DC8"/>
    <w:rsid w:val="00FC75E5"/>
    <w:rsid w:val="00FD23C9"/>
    <w:rsid w:val="00FD42A0"/>
    <w:rsid w:val="00FD4873"/>
    <w:rsid w:val="00FE2FCA"/>
    <w:rsid w:val="00FE3EA0"/>
    <w:rsid w:val="00FE49C9"/>
    <w:rsid w:val="00FE4B23"/>
    <w:rsid w:val="00FE5D84"/>
    <w:rsid w:val="00FE5EDA"/>
    <w:rsid w:val="00FE6882"/>
    <w:rsid w:val="00FF1ADB"/>
    <w:rsid w:val="00FF4D59"/>
    <w:rsid w:val="00FF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2FE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62FE6"/>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34"/>
    <w:qFormat/>
    <w:rsid w:val="002C3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2FE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62FE6"/>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34"/>
    <w:qFormat/>
    <w:rsid w:val="002C3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BBF3F8631855EBE55D392F6CA130589BB378EDBB1A588B9124D6493R0sFD" TargetMode="External"/><Relationship Id="rId3" Type="http://schemas.microsoft.com/office/2007/relationships/stylesWithEffects" Target="stylesWithEffects.xml"/><Relationship Id="rId7" Type="http://schemas.openxmlformats.org/officeDocument/2006/relationships/hyperlink" Target="consultantplus://offline/ref=D97BBF3F8631855EBE55D392F6CA130589BB3282DDB2A588B9124D64930F0CAF0D18D90A1F2FE0D1RCs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7BBF3F8631855EBE55D392F6CA130589BB3282DDB2A588B9124D6493R0sF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2296</Words>
  <Characters>13089</Characters>
  <Application>Microsoft Office Word</Application>
  <DocSecurity>0</DocSecurity>
  <Lines>109</Lines>
  <Paragraphs>30</Paragraphs>
  <ScaleCrop>false</ScaleCrop>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16</cp:revision>
  <dcterms:created xsi:type="dcterms:W3CDTF">2017-03-14T07:22:00Z</dcterms:created>
  <dcterms:modified xsi:type="dcterms:W3CDTF">2017-03-14T09:06:00Z</dcterms:modified>
</cp:coreProperties>
</file>