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4" w:rsidRPr="00231A64" w:rsidRDefault="00231A64" w:rsidP="00231A64">
      <w:pPr>
        <w:jc w:val="center"/>
        <w:rPr>
          <w:b/>
        </w:rPr>
      </w:pPr>
      <w:r w:rsidRPr="00231A64">
        <w:rPr>
          <w:b/>
        </w:rPr>
        <w:t>Памятка для потребителей</w:t>
      </w:r>
    </w:p>
    <w:p w:rsidR="007617CF" w:rsidRDefault="007617CF" w:rsidP="007617CF">
      <w:pPr>
        <w:jc w:val="center"/>
      </w:pPr>
      <w:r>
        <w:t>Постановление Правительства Ямало-Ненецкого автономного округа от 31 октября 2012 г. N 908-П "Об утверждении Ветеринарных правил оборота животноводческих грузов на территории Ямало-Ненецкого автономного округа"</w:t>
      </w:r>
    </w:p>
    <w:p w:rsidR="007617CF" w:rsidRDefault="007617CF" w:rsidP="007617CF">
      <w:pPr>
        <w:spacing w:after="0"/>
        <w:ind w:firstLine="708"/>
        <w:jc w:val="both"/>
      </w:pPr>
      <w:r>
        <w:t>Ветеринарные правила оборота животноводческих грузов на территории ЯНАО.</w:t>
      </w:r>
    </w:p>
    <w:p w:rsidR="007617CF" w:rsidRDefault="007617CF" w:rsidP="007617CF">
      <w:pPr>
        <w:spacing w:after="0"/>
        <w:jc w:val="both"/>
      </w:pPr>
      <w:r>
        <w:t>Установлен порядок оборота животноводческих грузов на территории автономного округа.</w:t>
      </w:r>
    </w:p>
    <w:p w:rsidR="007617CF" w:rsidRDefault="007617CF" w:rsidP="007617CF">
      <w:pPr>
        <w:spacing w:after="0"/>
        <w:jc w:val="both"/>
      </w:pPr>
      <w:r>
        <w:t>Правила обязательны для исполнения всеми юридическими лицами, индивидуальными предпринимателями и гражданами, в том числе иностранными, участвующими в обороте животноводческих грузов на территории автономного округа, независимо от их подчиненности, ведомственной принадлежности и формы собственности.</w:t>
      </w:r>
    </w:p>
    <w:p w:rsidR="007617CF" w:rsidRDefault="007617CF" w:rsidP="007617CF">
      <w:pPr>
        <w:spacing w:after="0"/>
        <w:ind w:firstLine="708"/>
        <w:jc w:val="both"/>
      </w:pPr>
      <w:proofErr w:type="gramStart"/>
      <w:r>
        <w:t>Находящиеся в обороте на территории округа животноводческие грузы должны быть обеспечены оформленными в установленном порядке документами, подтверждающими их происхождение, качество и безопасность: оригиналом ветеринарного свидетельства (ветеринарной справки) установленного образца; сертификатом соответствия (декларацией о соответствии) в случаях, установленных законодательством; товарно-транспортной накладной установленного образца.</w:t>
      </w:r>
      <w:proofErr w:type="gramEnd"/>
    </w:p>
    <w:p w:rsidR="007617CF" w:rsidRDefault="007617CF" w:rsidP="007617CF">
      <w:pPr>
        <w:spacing w:after="0"/>
        <w:ind w:firstLine="708"/>
        <w:jc w:val="both"/>
      </w:pPr>
      <w:r>
        <w:t>Убой животных вне аттестованных убойных пунктов (площадок), мясокомбинатов запрещен.</w:t>
      </w:r>
    </w:p>
    <w:p w:rsidR="007617CF" w:rsidRDefault="007617CF" w:rsidP="007617CF">
      <w:pPr>
        <w:spacing w:after="0"/>
        <w:jc w:val="both"/>
      </w:pPr>
      <w:r>
        <w:t>Определен порядок оформления ветеринарного регистрационного удостоверения.</w:t>
      </w:r>
    </w:p>
    <w:p w:rsidR="003A6DE4" w:rsidRDefault="007617CF" w:rsidP="007617CF">
      <w:pPr>
        <w:spacing w:after="0"/>
      </w:pPr>
      <w:r>
        <w:t>ГАРАНТ.РУ: http://www.garant.ru/hotlaw/yamalonenecky/431066/#ixzz3JahbaXUl</w:t>
      </w:r>
    </w:p>
    <w:sectPr w:rsidR="003A6DE4" w:rsidSect="0027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7CF"/>
    <w:rsid w:val="00231A64"/>
    <w:rsid w:val="00275AC5"/>
    <w:rsid w:val="003A6DE4"/>
    <w:rsid w:val="0076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2014-11-20T07:19:00Z</dcterms:created>
  <dcterms:modified xsi:type="dcterms:W3CDTF">2014-11-27T07:00:00Z</dcterms:modified>
</cp:coreProperties>
</file>