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B4" w:rsidRDefault="00AE4BB4" w:rsidP="00066BE3">
      <w:pPr>
        <w:jc w:val="center"/>
        <w:rPr>
          <w:b/>
        </w:rPr>
      </w:pPr>
      <w:r>
        <w:rPr>
          <w:b/>
        </w:rPr>
        <w:t xml:space="preserve">ПАМЯТКА ДЛЯ </w:t>
      </w:r>
      <w:r w:rsidR="005C3621">
        <w:rPr>
          <w:b/>
        </w:rPr>
        <w:t>предпринимателей</w:t>
      </w:r>
    </w:p>
    <w:p w:rsidR="005C3621" w:rsidRDefault="005C3621" w:rsidP="005C3621">
      <w:pPr>
        <w:rPr>
          <w:b/>
        </w:rPr>
      </w:pPr>
    </w:p>
    <w:p w:rsidR="00415CA9" w:rsidRDefault="00415CA9" w:rsidP="00066BE3">
      <w:pPr>
        <w:jc w:val="center"/>
        <w:rPr>
          <w:b/>
        </w:rPr>
      </w:pPr>
      <w:r>
        <w:rPr>
          <w:b/>
        </w:rPr>
        <w:t>Обзор законодательства за 3 квартал 2014 г.</w:t>
      </w:r>
    </w:p>
    <w:p w:rsidR="00066BE3" w:rsidRPr="00066BE3" w:rsidRDefault="00066BE3" w:rsidP="00066BE3">
      <w:pPr>
        <w:jc w:val="center"/>
        <w:rPr>
          <w:b/>
        </w:rPr>
      </w:pPr>
      <w:r w:rsidRPr="00066BE3">
        <w:rPr>
          <w:b/>
        </w:rPr>
        <w:t>В Гражданском кодексе РФ установлена новая классификация юридических лиц</w:t>
      </w:r>
    </w:p>
    <w:p w:rsidR="00066BE3" w:rsidRDefault="00066BE3" w:rsidP="00066BE3"/>
    <w:p w:rsidR="00066BE3" w:rsidRDefault="00066BE3" w:rsidP="009A0A8B">
      <w:pPr>
        <w:spacing w:after="0"/>
        <w:ind w:firstLine="708"/>
        <w:jc w:val="both"/>
      </w:pPr>
      <w:r>
        <w:t>Федеральным законом «О внесении изменений в главу 4 части первой Гражданского кодекса РФ и о признании утратившими силу отдельных положений законодательных актов РФ» №99 от 05.05.2014 в Гражданский кодекс РФ введена новая статья 65.1 «Корпоративные и унитарные юридические лица.</w:t>
      </w:r>
    </w:p>
    <w:p w:rsidR="00066BE3" w:rsidRDefault="00066BE3" w:rsidP="009A0A8B">
      <w:pPr>
        <w:spacing w:after="0"/>
        <w:jc w:val="both"/>
      </w:pPr>
    </w:p>
    <w:p w:rsidR="00066BE3" w:rsidRDefault="00066BE3" w:rsidP="009A0A8B">
      <w:pPr>
        <w:spacing w:after="0"/>
        <w:ind w:firstLine="708"/>
        <w:jc w:val="both"/>
      </w:pPr>
      <w:r>
        <w:t>Согласно части 1 указанной статьи юридические лица, учредители (участники) которых обладают правом участия (членства) в них и формируют их высший орган, являются корпоративными юридическими лицами (корпорациями). К ним относятся хозяйственные товарищества и общества, крестьянские (фермерские) хозяйства, хозяйственные партнерства, производственные и потребительские кооперативы, общественные организации, ассоциации (союзы), товарищества собственников недвижимости, казачьи общества, внесенные в государственный реестр казачьих обществ в Российской Федерации, а также общины коренных малочисленных народов Российской Федерации.</w:t>
      </w:r>
    </w:p>
    <w:p w:rsidR="00066BE3" w:rsidRDefault="00066BE3" w:rsidP="009A0A8B">
      <w:pPr>
        <w:spacing w:after="0"/>
        <w:jc w:val="both"/>
      </w:pPr>
    </w:p>
    <w:p w:rsidR="00066BE3" w:rsidRDefault="00066BE3" w:rsidP="009A0A8B">
      <w:pPr>
        <w:spacing w:after="0"/>
        <w:ind w:firstLine="708"/>
        <w:jc w:val="both"/>
      </w:pPr>
      <w:r>
        <w:t>Юридические лица, учредители которых не становятся их участниками и не приобретают в них прав членства, являются унитарными юридическими лицами. К ним относятся государственные и муниципальные унитарные предприятия, фонды, учреждения, автономные некоммерческие организации, религиозные организации, публично-правовые компании.</w:t>
      </w:r>
    </w:p>
    <w:p w:rsidR="00066BE3" w:rsidRDefault="00066BE3" w:rsidP="009A0A8B">
      <w:pPr>
        <w:spacing w:after="0"/>
        <w:jc w:val="both"/>
      </w:pPr>
    </w:p>
    <w:p w:rsidR="00066BE3" w:rsidRDefault="00066BE3" w:rsidP="009A0A8B">
      <w:pPr>
        <w:spacing w:after="0"/>
        <w:ind w:firstLine="708"/>
        <w:jc w:val="both"/>
      </w:pPr>
      <w:r>
        <w:t>В связи с участием в корпоративной организации ее участники приобретают корпоративные (членские) права и обязанности в отношении созданного ими юридического лица, за исключением случаев, предусмотренных Гражданским кодексом РФ (часть 2 статьи 65.1).</w:t>
      </w:r>
    </w:p>
    <w:p w:rsidR="00066BE3" w:rsidRDefault="00066BE3" w:rsidP="009A0A8B">
      <w:pPr>
        <w:spacing w:after="0"/>
      </w:pPr>
    </w:p>
    <w:p w:rsidR="00066BE3" w:rsidRDefault="00066BE3" w:rsidP="009A0A8B">
      <w:pPr>
        <w:spacing w:after="0"/>
      </w:pPr>
      <w:r>
        <w:t>Изменения вступают в силу с 1 сентября 2014 года.</w:t>
      </w:r>
    </w:p>
    <w:p w:rsidR="00066BE3" w:rsidRDefault="00066BE3" w:rsidP="00066BE3"/>
    <w:p w:rsidR="00B87ADD" w:rsidRDefault="00B87ADD" w:rsidP="00B87ADD"/>
    <w:p w:rsidR="00B87ADD" w:rsidRDefault="00B87ADD" w:rsidP="00B87ADD"/>
    <w:p w:rsidR="00B87ADD" w:rsidRDefault="00B87ADD" w:rsidP="00B87ADD"/>
    <w:p w:rsidR="00B87ADD" w:rsidRDefault="00B87ADD" w:rsidP="00B87ADD"/>
    <w:p w:rsidR="009A0A8B" w:rsidRDefault="009A0A8B" w:rsidP="00B87ADD"/>
    <w:p w:rsidR="00B87ADD" w:rsidRDefault="00B87ADD" w:rsidP="00B87ADD"/>
    <w:p w:rsidR="00B87ADD" w:rsidRDefault="00B87ADD" w:rsidP="00B87ADD"/>
    <w:p w:rsidR="00B87ADD" w:rsidRDefault="00B87ADD" w:rsidP="00B87ADD"/>
    <w:p w:rsidR="00B87ADD" w:rsidRDefault="00B87ADD" w:rsidP="00B87ADD"/>
    <w:p w:rsidR="00B87ADD" w:rsidRPr="00B87ADD" w:rsidRDefault="00B87ADD" w:rsidP="00B87ADD">
      <w:pPr>
        <w:jc w:val="right"/>
        <w:rPr>
          <w:b/>
        </w:rPr>
      </w:pPr>
      <w:r w:rsidRPr="00B87ADD">
        <w:rPr>
          <w:b/>
        </w:rPr>
        <w:t xml:space="preserve">Конституционный Суд РФ пришел к выводу об ошибочном толковании положений Налогового кодекса РФ, допускающим взыскание НДС с лица, признаваемого плательщиком ЕНВД </w:t>
      </w:r>
    </w:p>
    <w:p w:rsidR="00B87ADD" w:rsidRPr="00B87ADD" w:rsidRDefault="00B87ADD" w:rsidP="00B87ADD">
      <w:pPr>
        <w:jc w:val="right"/>
        <w:rPr>
          <w:b/>
        </w:rPr>
      </w:pPr>
    </w:p>
    <w:p w:rsidR="00B87ADD" w:rsidRDefault="00B87ADD" w:rsidP="009A0A8B">
      <w:pPr>
        <w:spacing w:after="0"/>
        <w:jc w:val="both"/>
      </w:pPr>
      <w:r>
        <w:t>В Конституционный Суд РФ обратилось общество, которому по результатам налоговой проверки были начислены суммы недоимки как по ЕНВД, поскольку осуществляемая им деятельность в сфере розничной торговли подпадала под действие данного режима налогообложения, так и недоимки по НДС с операций по розничной продаже товаров населению.</w:t>
      </w:r>
    </w:p>
    <w:p w:rsidR="00B87ADD" w:rsidRDefault="00B87ADD" w:rsidP="009A0A8B">
      <w:pPr>
        <w:spacing w:after="0"/>
        <w:jc w:val="both"/>
      </w:pPr>
    </w:p>
    <w:p w:rsidR="00B87ADD" w:rsidRDefault="00B87ADD" w:rsidP="009A0A8B">
      <w:pPr>
        <w:spacing w:after="0"/>
        <w:jc w:val="both"/>
      </w:pPr>
      <w:r>
        <w:t>Обществом оспаривались положения пунктов 6 и 7 статьи 168 и пункта 5 статьи 173 Налогового Кодекса РФ, которые в их взаимосвязи вопреки установленным принципам налогообложения возлагают на лицо, признаваемое плательщиком ЕНВД, дополнительную обязанность по уплате налога в соответствии с общим режимом налогообложения при реализации товаров в розницу без выставления счетов-фактур.</w:t>
      </w:r>
    </w:p>
    <w:p w:rsidR="00B87ADD" w:rsidRDefault="00B87ADD" w:rsidP="009A0A8B">
      <w:pPr>
        <w:spacing w:after="0"/>
        <w:jc w:val="both"/>
      </w:pPr>
    </w:p>
    <w:p w:rsidR="00B87ADD" w:rsidRDefault="00B87ADD" w:rsidP="009A0A8B">
      <w:pPr>
        <w:spacing w:after="0"/>
        <w:jc w:val="both"/>
      </w:pPr>
      <w:r>
        <w:t>В своем Постановлении Конституционный Суд РФ указал, что арбитражные суды, разрешая такие споры, должны исходить из того, что действующее правовое регулирование исключает возможность двойного налогообложения - по общей системе налогообложения и по системе в виде ЕНВД.</w:t>
      </w:r>
    </w:p>
    <w:p w:rsidR="00B87ADD" w:rsidRDefault="00B87ADD" w:rsidP="009A0A8B">
      <w:pPr>
        <w:spacing w:after="0"/>
        <w:jc w:val="both"/>
      </w:pPr>
    </w:p>
    <w:p w:rsidR="00B87ADD" w:rsidRDefault="00B87ADD" w:rsidP="009A0A8B">
      <w:pPr>
        <w:spacing w:after="0"/>
        <w:jc w:val="both"/>
      </w:pPr>
      <w:r>
        <w:t>Обязанность уплатить НДС лицами, не являющимися плательщиками данного налога, связана с юридическим фактом - выставлением покупателю счета-фактуры, являющегося основанием для применения вычета по НДС. Приравненная к выставлению счета-фактуры выдача кассового чека не дает оснований для вывода об обязанности продавца уплачивать налог.</w:t>
      </w:r>
    </w:p>
    <w:p w:rsidR="00B87ADD" w:rsidRDefault="00B87ADD" w:rsidP="009A0A8B">
      <w:pPr>
        <w:spacing w:after="0"/>
        <w:jc w:val="both"/>
      </w:pPr>
    </w:p>
    <w:p w:rsidR="00B87ADD" w:rsidRDefault="00B87ADD" w:rsidP="009A0A8B">
      <w:pPr>
        <w:spacing w:after="0"/>
        <w:jc w:val="both"/>
      </w:pPr>
      <w:r>
        <w:t>Оспариваемые положения не предназначены для регулирования отношений, возникающих между продавцом и конечным их потребителем, которому счет-фактура не выставляется.</w:t>
      </w:r>
    </w:p>
    <w:p w:rsidR="00B87ADD" w:rsidRDefault="00B87ADD" w:rsidP="009A0A8B">
      <w:pPr>
        <w:spacing w:after="0"/>
        <w:jc w:val="both"/>
      </w:pPr>
    </w:p>
    <w:p w:rsidR="00B87ADD" w:rsidRDefault="00B87ADD" w:rsidP="009A0A8B">
      <w:pPr>
        <w:spacing w:after="0"/>
        <w:jc w:val="both"/>
      </w:pPr>
      <w:r>
        <w:t>С учетом этого оспариваемые положения не могут рассматриваться как затрагивающие конституционные права указанной категории налогоплательщиков.</w:t>
      </w:r>
    </w:p>
    <w:p w:rsidR="00B87ADD" w:rsidRDefault="00B87ADD" w:rsidP="009A0A8B">
      <w:pPr>
        <w:spacing w:after="0"/>
        <w:jc w:val="both"/>
      </w:pPr>
    </w:p>
    <w:p w:rsidR="00B87ADD" w:rsidRDefault="00B87ADD" w:rsidP="009A0A8B">
      <w:pPr>
        <w:spacing w:after="0"/>
        <w:jc w:val="both"/>
      </w:pPr>
      <w:r>
        <w:t>Одновременно отмечено, что налоговые органы и арбитражные суды не вправе толковать и применять предписания пункта 5 статьи 173 НК РФ без учета изложенных в Постановлении правовых позиций.</w:t>
      </w:r>
    </w:p>
    <w:p w:rsidR="00B87ADD" w:rsidRDefault="00B87ADD" w:rsidP="009A0A8B">
      <w:pPr>
        <w:spacing w:after="0"/>
        <w:jc w:val="both"/>
      </w:pPr>
    </w:p>
    <w:p w:rsidR="009F2D1C" w:rsidRDefault="009F2D1C" w:rsidP="009A0A8B">
      <w:pPr>
        <w:spacing w:after="0"/>
        <w:jc w:val="both"/>
      </w:pPr>
    </w:p>
    <w:p w:rsidR="00B87ADD" w:rsidRDefault="009A0A8B" w:rsidP="009A0A8B">
      <w:pPr>
        <w:tabs>
          <w:tab w:val="left" w:pos="3855"/>
        </w:tabs>
        <w:spacing w:after="0"/>
      </w:pPr>
      <w:r>
        <w:tab/>
      </w:r>
    </w:p>
    <w:p w:rsidR="009A0A8B" w:rsidRDefault="009A0A8B" w:rsidP="009A0A8B">
      <w:pPr>
        <w:tabs>
          <w:tab w:val="left" w:pos="3855"/>
        </w:tabs>
        <w:spacing w:after="0"/>
      </w:pPr>
    </w:p>
    <w:p w:rsidR="009A0A8B" w:rsidRDefault="009A0A8B" w:rsidP="009A0A8B">
      <w:pPr>
        <w:tabs>
          <w:tab w:val="left" w:pos="3855"/>
        </w:tabs>
        <w:spacing w:after="0"/>
      </w:pPr>
    </w:p>
    <w:p w:rsidR="009A0A8B" w:rsidRDefault="009A0A8B" w:rsidP="009A0A8B">
      <w:pPr>
        <w:tabs>
          <w:tab w:val="left" w:pos="3855"/>
        </w:tabs>
        <w:spacing w:after="0"/>
      </w:pPr>
    </w:p>
    <w:p w:rsidR="009A0A8B" w:rsidRDefault="009A0A8B" w:rsidP="009A0A8B">
      <w:pPr>
        <w:tabs>
          <w:tab w:val="left" w:pos="3855"/>
        </w:tabs>
        <w:spacing w:after="0"/>
      </w:pPr>
    </w:p>
    <w:p w:rsidR="009A0A8B" w:rsidRDefault="009A0A8B" w:rsidP="009A0A8B">
      <w:pPr>
        <w:tabs>
          <w:tab w:val="left" w:pos="3855"/>
        </w:tabs>
        <w:spacing w:after="0"/>
      </w:pPr>
    </w:p>
    <w:p w:rsidR="009A0A8B" w:rsidRDefault="009A0A8B" w:rsidP="009A0A8B">
      <w:pPr>
        <w:tabs>
          <w:tab w:val="left" w:pos="3855"/>
        </w:tabs>
        <w:spacing w:after="0"/>
      </w:pPr>
    </w:p>
    <w:p w:rsidR="009A0A8B" w:rsidRDefault="009A0A8B" w:rsidP="009A0A8B">
      <w:pPr>
        <w:tabs>
          <w:tab w:val="left" w:pos="3855"/>
        </w:tabs>
        <w:spacing w:after="0"/>
      </w:pPr>
    </w:p>
    <w:p w:rsidR="00B87ADD" w:rsidRDefault="00B87ADD"/>
    <w:p w:rsidR="00B87ADD" w:rsidRPr="00B87ADD" w:rsidRDefault="00B87ADD" w:rsidP="00B87ADD">
      <w:pPr>
        <w:jc w:val="center"/>
        <w:rPr>
          <w:b/>
        </w:rPr>
      </w:pPr>
      <w:r w:rsidRPr="00B87ADD">
        <w:rPr>
          <w:b/>
        </w:rPr>
        <w:lastRenderedPageBreak/>
        <w:t>Изменен порядок ввоза товаров физическими лицами и пересылки товаров через границу почтой</w:t>
      </w:r>
    </w:p>
    <w:p w:rsidR="00B87ADD" w:rsidRDefault="00B87ADD" w:rsidP="00B87ADD"/>
    <w:p w:rsidR="00B87ADD" w:rsidRDefault="00B87ADD" w:rsidP="009A0A8B">
      <w:pPr>
        <w:ind w:firstLine="708"/>
        <w:jc w:val="both"/>
      </w:pPr>
      <w:r>
        <w:t xml:space="preserve">Федеральным законом от 05.05.2014 №114-ФЗ «О внесении изменения в статью 317 Федерального закона «О таможенном регулировании в Российской Федерации» изменен порядок ввоза товаров </w:t>
      </w:r>
      <w:proofErr w:type="spellStart"/>
      <w:r>
        <w:t>физлицами</w:t>
      </w:r>
      <w:proofErr w:type="spellEnd"/>
      <w:r>
        <w:t xml:space="preserve"> и пересылки товаров через границу почтой.</w:t>
      </w:r>
    </w:p>
    <w:p w:rsidR="00B87ADD" w:rsidRDefault="00B87ADD" w:rsidP="009A0A8B">
      <w:pPr>
        <w:jc w:val="both"/>
      </w:pPr>
    </w:p>
    <w:p w:rsidR="00B87ADD" w:rsidRDefault="00B87ADD" w:rsidP="009A0A8B">
      <w:pPr>
        <w:ind w:firstLine="708"/>
        <w:jc w:val="both"/>
      </w:pPr>
      <w:r>
        <w:t xml:space="preserve">Правительство России наделено правом </w:t>
      </w:r>
      <w:proofErr w:type="gramStart"/>
      <w:r>
        <w:t>устанавливать</w:t>
      </w:r>
      <w:proofErr w:type="gramEnd"/>
      <w:r>
        <w:t xml:space="preserve"> нормы ввоза товаров для личного пользования, доставляемых перевозчиком в адрес физического лица или пересылаемых почтой одному получателю - физическому лицу, без уплаты таможенных пошлин, налогов.</w:t>
      </w:r>
    </w:p>
    <w:p w:rsidR="00B87ADD" w:rsidRDefault="00B87ADD" w:rsidP="009A0A8B">
      <w:pPr>
        <w:jc w:val="both"/>
      </w:pPr>
    </w:p>
    <w:p w:rsidR="00B87ADD" w:rsidRDefault="00B87ADD" w:rsidP="009A0A8B">
      <w:pPr>
        <w:ind w:firstLine="708"/>
        <w:jc w:val="both"/>
      </w:pPr>
      <w:r>
        <w:t>Напомним, что в соответствии с соглашением между странами-членами Таможенного союза физические лица могут беспошлинно ввозить в Россию товары для личного пользования, доставляемые перевозчиком или по почте, на сумму не более 1 тыс. евро и общим весом не более 31 кг (в течение 1 месяца в адрес 1 получателя).</w:t>
      </w:r>
    </w:p>
    <w:p w:rsidR="00B87ADD" w:rsidRDefault="00B87ADD" w:rsidP="009A0A8B">
      <w:pPr>
        <w:jc w:val="both"/>
      </w:pPr>
    </w:p>
    <w:p w:rsidR="00B87ADD" w:rsidRDefault="00B87ADD" w:rsidP="00B87ADD"/>
    <w:p w:rsidR="00B87ADD" w:rsidRDefault="00B87ADD" w:rsidP="00B87ADD"/>
    <w:p w:rsidR="00B87ADD" w:rsidRDefault="00B87ADD" w:rsidP="00B87ADD"/>
    <w:p w:rsidR="00B87ADD" w:rsidRDefault="00B87ADD" w:rsidP="00B87ADD"/>
    <w:p w:rsidR="00B87ADD" w:rsidRDefault="00B87ADD" w:rsidP="00B87ADD"/>
    <w:p w:rsidR="00B87ADD" w:rsidRDefault="00B87ADD" w:rsidP="00B87ADD"/>
    <w:p w:rsidR="00B87ADD" w:rsidRDefault="00B87ADD" w:rsidP="00B87ADD"/>
    <w:p w:rsidR="00B87ADD" w:rsidRDefault="00B87ADD" w:rsidP="00B87ADD"/>
    <w:p w:rsidR="00B87ADD" w:rsidRDefault="00B87ADD" w:rsidP="00B87ADD"/>
    <w:p w:rsidR="00B87ADD" w:rsidRDefault="00B87ADD" w:rsidP="00B87ADD"/>
    <w:p w:rsidR="00B87ADD" w:rsidRDefault="00B87ADD" w:rsidP="00B87ADD"/>
    <w:p w:rsidR="00B87ADD" w:rsidRDefault="00B87ADD" w:rsidP="00B87ADD"/>
    <w:p w:rsidR="00B87ADD" w:rsidRDefault="009A0A8B" w:rsidP="009A0A8B">
      <w:pPr>
        <w:tabs>
          <w:tab w:val="left" w:pos="3030"/>
        </w:tabs>
      </w:pPr>
      <w:r>
        <w:tab/>
      </w:r>
    </w:p>
    <w:p w:rsidR="009A0A8B" w:rsidRDefault="009A0A8B" w:rsidP="009A0A8B">
      <w:pPr>
        <w:tabs>
          <w:tab w:val="left" w:pos="3030"/>
        </w:tabs>
      </w:pPr>
    </w:p>
    <w:p w:rsidR="00B87ADD" w:rsidRDefault="00B87ADD" w:rsidP="00B87ADD"/>
    <w:p w:rsidR="00B87ADD" w:rsidRDefault="00B87ADD" w:rsidP="00B87ADD"/>
    <w:p w:rsidR="00B87ADD" w:rsidRDefault="00B87ADD" w:rsidP="009A0A8B">
      <w:pPr>
        <w:spacing w:after="0"/>
        <w:jc w:val="both"/>
        <w:rPr>
          <w:b/>
        </w:rPr>
      </w:pPr>
      <w:r w:rsidRPr="00B87ADD">
        <w:rPr>
          <w:b/>
        </w:rPr>
        <w:lastRenderedPageBreak/>
        <w:t xml:space="preserve">В Государственную Думу внесен Проект Федерального закона "О налоговом консультировании" </w:t>
      </w:r>
    </w:p>
    <w:p w:rsidR="009A0A8B" w:rsidRPr="00B87ADD" w:rsidRDefault="009A0A8B" w:rsidP="009A0A8B">
      <w:pPr>
        <w:spacing w:after="0"/>
        <w:jc w:val="both"/>
        <w:rPr>
          <w:b/>
        </w:rPr>
      </w:pPr>
    </w:p>
    <w:p w:rsidR="00B87ADD" w:rsidRDefault="00B87ADD" w:rsidP="009A0A8B">
      <w:pPr>
        <w:spacing w:after="0"/>
        <w:ind w:firstLine="708"/>
        <w:jc w:val="both"/>
      </w:pPr>
      <w:r>
        <w:t>В Государственную Думу внесен Проект Федерального закона № 529626-6 "О налоговом консультировании"</w:t>
      </w:r>
    </w:p>
    <w:p w:rsidR="00B87ADD" w:rsidRDefault="00B87ADD" w:rsidP="009A0A8B">
      <w:pPr>
        <w:spacing w:after="0"/>
        <w:ind w:firstLine="708"/>
        <w:jc w:val="both"/>
      </w:pPr>
      <w:r>
        <w:t>Законопроект определяет правовые основы регулирования деятельности по налоговому консультированию. Согласно проекту налоговое консультирование будет включать в себя, в частности, консультирование по вопросам применения налогового законодательства, стратегическому налоговому планированию, составлению и представлению налоговой отчетности и т. д.</w:t>
      </w:r>
    </w:p>
    <w:p w:rsidR="00B87ADD" w:rsidRDefault="00B87ADD" w:rsidP="009A0A8B">
      <w:pPr>
        <w:spacing w:after="0"/>
        <w:ind w:firstLine="708"/>
        <w:jc w:val="both"/>
      </w:pPr>
      <w:r>
        <w:t>Проект определяет права и обязанности налогового консультанта и налоговой консультации, консультируемых лиц, а также закрепляет гарантии независимости налогового консультанта. В частности, проект запрещает истребовать и изымать у налогового консультанта какие-либо документы или сведения, переданные клиентом, за исключением случаев, предусмотренных УПК РФ.</w:t>
      </w:r>
    </w:p>
    <w:p w:rsidR="00B87ADD" w:rsidRDefault="00B87ADD" w:rsidP="009A0A8B">
      <w:pPr>
        <w:spacing w:after="0"/>
        <w:ind w:firstLine="708"/>
        <w:jc w:val="both"/>
      </w:pPr>
      <w:r>
        <w:t>Вводится тайна налогового консультирования, которую по общему правилу будут составлять любые сведения о консультируемом лице, полученные налоговым консультантом или налоговой консультацией.</w:t>
      </w:r>
    </w:p>
    <w:p w:rsidR="00B87ADD" w:rsidRDefault="00B87ADD" w:rsidP="009A0A8B">
      <w:pPr>
        <w:spacing w:after="0"/>
        <w:jc w:val="both"/>
      </w:pPr>
    </w:p>
    <w:p w:rsidR="00B87ADD" w:rsidRDefault="00B87ADD" w:rsidP="009A0A8B">
      <w:pPr>
        <w:spacing w:after="0"/>
        <w:ind w:firstLine="708"/>
        <w:jc w:val="both"/>
      </w:pPr>
      <w:r>
        <w:t xml:space="preserve">Для получения статуса налогового консультанта физическому лицу потребуется сдать квалификационный экзамен и вступить в </w:t>
      </w:r>
      <w:proofErr w:type="spellStart"/>
      <w:r>
        <w:t>саморегулируемую</w:t>
      </w:r>
      <w:proofErr w:type="spellEnd"/>
      <w:r>
        <w:t xml:space="preserve"> организацию (СРО) налоговых консультантов. Статус налоговой консультации сможет получить коммерческая организация, созданная для ведения деятельности по налоговому консультированию, являющаяся членом СРО налоговых консультантов, а также имеющая не менее 3 работников, которые являются налоговыми консультантами.</w:t>
      </w:r>
    </w:p>
    <w:p w:rsidR="00B87ADD" w:rsidRDefault="00B87ADD" w:rsidP="009A0A8B">
      <w:pPr>
        <w:spacing w:after="0"/>
        <w:jc w:val="both"/>
      </w:pPr>
    </w:p>
    <w:p w:rsidR="00B87ADD" w:rsidRDefault="00B87ADD" w:rsidP="009A0A8B">
      <w:pPr>
        <w:spacing w:after="0"/>
        <w:ind w:firstLine="708"/>
        <w:jc w:val="both"/>
      </w:pPr>
      <w:r>
        <w:t>Информация о налоговых консультантах и налоговых консультациях (далее - налоговые консультанты) будет включаться в специальный реестр, который будет вестись уполномоченным федеральным органом. Реестр должен быть опубликован на официальном сайте данного органа.</w:t>
      </w:r>
    </w:p>
    <w:p w:rsidR="00B87ADD" w:rsidRDefault="00B87ADD" w:rsidP="009A0A8B">
      <w:pPr>
        <w:spacing w:after="0"/>
        <w:jc w:val="both"/>
      </w:pPr>
    </w:p>
    <w:p w:rsidR="00B87ADD" w:rsidRDefault="00B87ADD" w:rsidP="009A0A8B">
      <w:pPr>
        <w:spacing w:after="0"/>
        <w:ind w:firstLine="708"/>
        <w:jc w:val="both"/>
      </w:pPr>
      <w:r>
        <w:t>Налоговое консультирование будет осуществляться в соответствии с федеральными стандартами деятельности в области налогового консультирования, а также Кодексом профессиональной этики налоговых консультантов, утвержденными уполномоченным федеральным органом. Для представления интересов общества при данном органе будет создан Совет по деятельности в области налогового консультирования.</w:t>
      </w:r>
    </w:p>
    <w:p w:rsidR="00B87ADD" w:rsidRDefault="00B87ADD" w:rsidP="009A0A8B">
      <w:pPr>
        <w:spacing w:after="0"/>
        <w:jc w:val="both"/>
      </w:pPr>
    </w:p>
    <w:p w:rsidR="00B87ADD" w:rsidRDefault="00B87ADD" w:rsidP="009A0A8B">
      <w:pPr>
        <w:spacing w:after="0"/>
        <w:ind w:firstLine="708"/>
        <w:jc w:val="both"/>
      </w:pPr>
      <w:r>
        <w:t>Согласно проекту налоговые консультанты будут нести ответственность за качество своих услуг в размере сумм санкций и пени, вмененных консультируемому лицу вступившим в законную силу решением о привлечении (отказе в привлечении) консультируемого лица к ответственности за нарушение законодательства, если совершение данного нарушения консультируемым лицом было следствием услуг налоговых консультантов.</w:t>
      </w:r>
    </w:p>
    <w:p w:rsidR="00B87ADD" w:rsidRDefault="00B87ADD" w:rsidP="009A0A8B">
      <w:pPr>
        <w:spacing w:after="0"/>
        <w:jc w:val="both"/>
      </w:pPr>
    </w:p>
    <w:p w:rsidR="00B87ADD" w:rsidRDefault="00B87ADD" w:rsidP="009A0A8B">
      <w:pPr>
        <w:spacing w:after="0"/>
        <w:ind w:firstLine="708"/>
        <w:jc w:val="both"/>
      </w:pPr>
      <w:r>
        <w:t>По мнению разработчиков законопроекта его принятие повысит общий уровень правовой и экономической грамотности, а также качественно улучшит взаимодействие между налогоплательщиками и налоговыми органами.</w:t>
      </w:r>
    </w:p>
    <w:p w:rsidR="00B87ADD" w:rsidRDefault="00B87ADD" w:rsidP="009A0A8B">
      <w:pPr>
        <w:spacing w:after="0"/>
        <w:jc w:val="both"/>
      </w:pPr>
    </w:p>
    <w:sectPr w:rsidR="00B87ADD" w:rsidSect="00D4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BE3"/>
    <w:rsid w:val="00066BE3"/>
    <w:rsid w:val="001428D6"/>
    <w:rsid w:val="00415CA9"/>
    <w:rsid w:val="00550C0B"/>
    <w:rsid w:val="005544F1"/>
    <w:rsid w:val="005C3621"/>
    <w:rsid w:val="00723832"/>
    <w:rsid w:val="00830A14"/>
    <w:rsid w:val="0095239E"/>
    <w:rsid w:val="009A0A8B"/>
    <w:rsid w:val="009F2D1C"/>
    <w:rsid w:val="00AE4BB4"/>
    <w:rsid w:val="00B87ADD"/>
    <w:rsid w:val="00D4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1100</Words>
  <Characters>6276</Characters>
  <Application>Microsoft Office Word</Application>
  <DocSecurity>0</DocSecurity>
  <Lines>52</Lines>
  <Paragraphs>14</Paragraphs>
  <ScaleCrop>false</ScaleCrop>
  <Company>Ya Blondinko Edition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2014-10-22T04:29:00Z</cp:lastPrinted>
  <dcterms:created xsi:type="dcterms:W3CDTF">2014-10-22T04:16:00Z</dcterms:created>
  <dcterms:modified xsi:type="dcterms:W3CDTF">2014-11-27T07:18:00Z</dcterms:modified>
</cp:coreProperties>
</file>