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8A7578">
        <w:rPr>
          <w:rFonts w:ascii="Times New Roman" w:hAnsi="Times New Roman" w:cs="Times New Roman"/>
        </w:rPr>
        <w:t>1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D57" w:rsidRPr="004B695F" w:rsidRDefault="00CD2D57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5F">
        <w:rPr>
          <w:rFonts w:ascii="Times New Roman" w:hAnsi="Times New Roman" w:cs="Times New Roman"/>
          <w:b/>
          <w:sz w:val="24"/>
          <w:szCs w:val="24"/>
        </w:rPr>
        <w:t>Филиал Ямальской кадастровой палаты участвует в реализации Дорожной карты по повышению инвестиционной привлекательности округа</w:t>
      </w:r>
    </w:p>
    <w:p w:rsidR="00CD2D57" w:rsidRPr="004B695F" w:rsidRDefault="00CD2D57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429" w:rsidRPr="004B695F" w:rsidRDefault="002E3429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A66" w:rsidRPr="004B695F" w:rsidRDefault="001A3DEF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95F">
        <w:rPr>
          <w:rFonts w:ascii="Times New Roman" w:hAnsi="Times New Roman" w:cs="Times New Roman"/>
          <w:sz w:val="24"/>
          <w:szCs w:val="24"/>
        </w:rPr>
        <w:t>Целев</w:t>
      </w:r>
      <w:r w:rsidR="006D2BE5" w:rsidRPr="004B695F">
        <w:rPr>
          <w:rFonts w:ascii="Times New Roman" w:hAnsi="Times New Roman" w:cs="Times New Roman"/>
          <w:sz w:val="24"/>
          <w:szCs w:val="24"/>
        </w:rPr>
        <w:t>ая</w:t>
      </w:r>
      <w:r w:rsidRPr="004B695F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6D2BE5" w:rsidRPr="004B695F">
        <w:rPr>
          <w:rFonts w:ascii="Times New Roman" w:hAnsi="Times New Roman" w:cs="Times New Roman"/>
          <w:sz w:val="24"/>
          <w:szCs w:val="24"/>
        </w:rPr>
        <w:t>ь</w:t>
      </w:r>
      <w:r w:rsidRPr="004B695F">
        <w:rPr>
          <w:rFonts w:ascii="Times New Roman" w:hAnsi="Times New Roman" w:cs="Times New Roman"/>
          <w:sz w:val="24"/>
          <w:szCs w:val="24"/>
        </w:rPr>
        <w:t xml:space="preserve"> упрощения процедур</w:t>
      </w:r>
      <w:r w:rsidR="00931333" w:rsidRPr="004B695F">
        <w:rPr>
          <w:rFonts w:ascii="Times New Roman" w:hAnsi="Times New Roman" w:cs="Times New Roman"/>
          <w:sz w:val="24"/>
          <w:szCs w:val="24"/>
        </w:rPr>
        <w:t>ы</w:t>
      </w:r>
      <w:r w:rsidRPr="004B695F">
        <w:rPr>
          <w:rFonts w:ascii="Times New Roman" w:hAnsi="Times New Roman" w:cs="Times New Roman"/>
          <w:sz w:val="24"/>
          <w:szCs w:val="24"/>
        </w:rPr>
        <w:t xml:space="preserve"> ведения бизнеса и повышения инвестиционной привлекательности </w:t>
      </w:r>
      <w:r w:rsidR="00931333" w:rsidRPr="004B695F">
        <w:rPr>
          <w:rFonts w:ascii="Times New Roman" w:hAnsi="Times New Roman" w:cs="Times New Roman"/>
          <w:sz w:val="24"/>
          <w:szCs w:val="24"/>
        </w:rPr>
        <w:t>Ямало-Ненецкого автономного округа по</w:t>
      </w:r>
      <w:r w:rsidRPr="004B695F">
        <w:rPr>
          <w:rFonts w:ascii="Times New Roman" w:hAnsi="Times New Roman" w:cs="Times New Roman"/>
          <w:sz w:val="24"/>
          <w:szCs w:val="24"/>
        </w:rPr>
        <w:t xml:space="preserve"> </w:t>
      </w:r>
      <w:r w:rsidR="00931333" w:rsidRPr="004B695F">
        <w:rPr>
          <w:rFonts w:ascii="Times New Roman" w:hAnsi="Times New Roman" w:cs="Times New Roman"/>
          <w:bCs/>
          <w:sz w:val="24"/>
          <w:szCs w:val="24"/>
        </w:rPr>
        <w:t xml:space="preserve">направлению «Постановка на кадастровый учет земельных участков и объектов недвижимого имущества» </w:t>
      </w:r>
      <w:r w:rsidR="00067DBC" w:rsidRPr="004B695F">
        <w:rPr>
          <w:rFonts w:ascii="Times New Roman" w:hAnsi="Times New Roman" w:cs="Times New Roman"/>
          <w:bCs/>
          <w:sz w:val="24"/>
          <w:szCs w:val="24"/>
        </w:rPr>
        <w:t xml:space="preserve">(Дорожная карта) </w:t>
      </w:r>
      <w:r w:rsidR="00931333" w:rsidRPr="004B695F">
        <w:rPr>
          <w:rFonts w:ascii="Times New Roman" w:hAnsi="Times New Roman" w:cs="Times New Roman"/>
          <w:bCs/>
          <w:sz w:val="24"/>
          <w:szCs w:val="24"/>
        </w:rPr>
        <w:t>реализуется посредством достижения показателей, влияющих на эффективность процедур предоставления земельных участков, находящихся в государственной или муниципальной собственности, и постановки объектов недвижимости н</w:t>
      </w:r>
      <w:bookmarkStart w:id="0" w:name="_GoBack"/>
      <w:bookmarkEnd w:id="0"/>
      <w:r w:rsidR="00931333" w:rsidRPr="004B695F">
        <w:rPr>
          <w:rFonts w:ascii="Times New Roman" w:hAnsi="Times New Roman" w:cs="Times New Roman"/>
          <w:bCs/>
          <w:sz w:val="24"/>
          <w:szCs w:val="24"/>
        </w:rPr>
        <w:t>а государственный кадастровый учет.</w:t>
      </w:r>
      <w:r w:rsidR="004B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A66" w:rsidRPr="004B695F">
        <w:rPr>
          <w:rFonts w:ascii="Times New Roman" w:hAnsi="Times New Roman" w:cs="Times New Roman"/>
          <w:bCs/>
          <w:sz w:val="24"/>
          <w:szCs w:val="24"/>
        </w:rPr>
        <w:t xml:space="preserve">В реализации Дорожной карты задействован </w:t>
      </w:r>
      <w:r w:rsidR="004B695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67DBC" w:rsidRPr="004B695F">
        <w:rPr>
          <w:rFonts w:ascii="Times New Roman" w:hAnsi="Times New Roman" w:cs="Times New Roman"/>
          <w:bCs/>
          <w:sz w:val="24"/>
          <w:szCs w:val="24"/>
        </w:rPr>
        <w:t>филиал Ямальской кадастровой палаты</w:t>
      </w:r>
      <w:r w:rsidR="00114A66" w:rsidRPr="004B695F">
        <w:rPr>
          <w:rFonts w:ascii="Times New Roman" w:hAnsi="Times New Roman" w:cs="Times New Roman"/>
          <w:bCs/>
          <w:sz w:val="24"/>
          <w:szCs w:val="24"/>
        </w:rPr>
        <w:t>.</w:t>
      </w:r>
    </w:p>
    <w:p w:rsidR="004B695F" w:rsidRDefault="00C26450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95F">
        <w:rPr>
          <w:rFonts w:ascii="Times New Roman" w:hAnsi="Times New Roman" w:cs="Times New Roman"/>
          <w:bCs/>
          <w:sz w:val="24"/>
          <w:szCs w:val="24"/>
        </w:rPr>
        <w:t>По итог</w:t>
      </w:r>
      <w:r w:rsidR="0024407F" w:rsidRPr="004B695F">
        <w:rPr>
          <w:rFonts w:ascii="Times New Roman" w:hAnsi="Times New Roman" w:cs="Times New Roman"/>
          <w:bCs/>
          <w:sz w:val="24"/>
          <w:szCs w:val="24"/>
        </w:rPr>
        <w:t>а</w:t>
      </w:r>
      <w:r w:rsidRPr="004B695F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4B695F">
        <w:rPr>
          <w:rFonts w:ascii="Times New Roman" w:hAnsi="Times New Roman" w:cs="Times New Roman"/>
          <w:bCs/>
          <w:sz w:val="24"/>
          <w:szCs w:val="24"/>
        </w:rPr>
        <w:t>прошедшего года</w:t>
      </w:r>
      <w:r w:rsidRPr="004B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905">
        <w:rPr>
          <w:rFonts w:ascii="Times New Roman" w:hAnsi="Times New Roman" w:cs="Times New Roman"/>
          <w:bCs/>
          <w:sz w:val="24"/>
          <w:szCs w:val="24"/>
        </w:rPr>
        <w:t xml:space="preserve">филиалом </w:t>
      </w:r>
      <w:r w:rsidR="00114A66" w:rsidRPr="004B695F">
        <w:rPr>
          <w:rFonts w:ascii="Times New Roman" w:hAnsi="Times New Roman" w:cs="Times New Roman"/>
          <w:bCs/>
          <w:sz w:val="24"/>
          <w:szCs w:val="24"/>
        </w:rPr>
        <w:t xml:space="preserve">достигнуты </w:t>
      </w:r>
      <w:r w:rsidR="00067DBC" w:rsidRPr="004B695F">
        <w:rPr>
          <w:rFonts w:ascii="Times New Roman" w:hAnsi="Times New Roman" w:cs="Times New Roman"/>
          <w:bCs/>
          <w:sz w:val="24"/>
          <w:szCs w:val="24"/>
        </w:rPr>
        <w:t xml:space="preserve">целевые значения </w:t>
      </w:r>
      <w:r w:rsidR="00114A66" w:rsidRPr="004B695F">
        <w:rPr>
          <w:rFonts w:ascii="Times New Roman" w:hAnsi="Times New Roman" w:cs="Times New Roman"/>
          <w:bCs/>
          <w:sz w:val="24"/>
          <w:szCs w:val="24"/>
        </w:rPr>
        <w:t>показател</w:t>
      </w:r>
      <w:r w:rsidR="00925905">
        <w:rPr>
          <w:rFonts w:ascii="Times New Roman" w:hAnsi="Times New Roman" w:cs="Times New Roman"/>
          <w:bCs/>
          <w:sz w:val="24"/>
          <w:szCs w:val="24"/>
        </w:rPr>
        <w:t>ей</w:t>
      </w:r>
      <w:r w:rsidR="00114A66" w:rsidRPr="004B695F">
        <w:rPr>
          <w:rFonts w:ascii="Times New Roman" w:hAnsi="Times New Roman" w:cs="Times New Roman"/>
          <w:bCs/>
          <w:sz w:val="24"/>
          <w:szCs w:val="24"/>
        </w:rPr>
        <w:t xml:space="preserve"> Дорожной карт</w:t>
      </w:r>
      <w:r w:rsidR="00925905">
        <w:rPr>
          <w:rFonts w:ascii="Times New Roman" w:hAnsi="Times New Roman" w:cs="Times New Roman"/>
          <w:bCs/>
          <w:sz w:val="24"/>
          <w:szCs w:val="24"/>
        </w:rPr>
        <w:t>ы</w:t>
      </w:r>
      <w:r w:rsidR="00114A66" w:rsidRPr="004B695F">
        <w:rPr>
          <w:rFonts w:ascii="Times New Roman" w:hAnsi="Times New Roman" w:cs="Times New Roman"/>
          <w:bCs/>
          <w:sz w:val="24"/>
          <w:szCs w:val="24"/>
        </w:rPr>
        <w:t xml:space="preserve">, в полном объеме в отношении всех факторов </w:t>
      </w:r>
      <w:r w:rsidR="00067DBC" w:rsidRPr="004B695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14A66" w:rsidRPr="004B695F">
        <w:rPr>
          <w:rFonts w:ascii="Times New Roman" w:hAnsi="Times New Roman" w:cs="Times New Roman"/>
          <w:bCs/>
          <w:sz w:val="24"/>
          <w:szCs w:val="24"/>
        </w:rPr>
        <w:t>этапов реализации</w:t>
      </w:r>
      <w:r w:rsidR="00067DBC" w:rsidRPr="004B695F">
        <w:rPr>
          <w:rFonts w:ascii="Times New Roman" w:hAnsi="Times New Roman" w:cs="Times New Roman"/>
          <w:bCs/>
          <w:sz w:val="24"/>
          <w:szCs w:val="24"/>
        </w:rPr>
        <w:t>.</w:t>
      </w:r>
    </w:p>
    <w:p w:rsidR="00931333" w:rsidRPr="004B695F" w:rsidRDefault="00067DBC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95F">
        <w:rPr>
          <w:rFonts w:ascii="Times New Roman" w:hAnsi="Times New Roman" w:cs="Times New Roman"/>
          <w:bCs/>
          <w:sz w:val="24"/>
          <w:szCs w:val="24"/>
        </w:rPr>
        <w:t xml:space="preserve">Так, </w:t>
      </w:r>
      <w:r w:rsidR="006746C1" w:rsidRPr="004B695F">
        <w:rPr>
          <w:rFonts w:ascii="Times New Roman" w:hAnsi="Times New Roman" w:cs="Times New Roman"/>
          <w:bCs/>
          <w:sz w:val="24"/>
          <w:szCs w:val="24"/>
        </w:rPr>
        <w:t xml:space="preserve">в Единый государственный реестр прав </w:t>
      </w:r>
      <w:r w:rsidR="006106D9" w:rsidRPr="004B695F">
        <w:rPr>
          <w:rFonts w:ascii="Times New Roman" w:hAnsi="Times New Roman" w:cs="Times New Roman"/>
          <w:bCs/>
          <w:sz w:val="24"/>
          <w:szCs w:val="24"/>
        </w:rPr>
        <w:t xml:space="preserve">(ЕГРН) </w:t>
      </w:r>
      <w:r w:rsidR="006746C1" w:rsidRPr="004B695F">
        <w:rPr>
          <w:rFonts w:ascii="Times New Roman" w:hAnsi="Times New Roman" w:cs="Times New Roman"/>
          <w:bCs/>
          <w:sz w:val="24"/>
          <w:szCs w:val="24"/>
        </w:rPr>
        <w:t>внесены сведения о границах Ямало-Ненецкого автономного округа, всех муниципальных образований</w:t>
      </w:r>
      <w:r w:rsidR="00925905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="006746C1" w:rsidRPr="004B695F">
        <w:rPr>
          <w:rFonts w:ascii="Times New Roman" w:hAnsi="Times New Roman" w:cs="Times New Roman"/>
          <w:bCs/>
          <w:sz w:val="24"/>
          <w:szCs w:val="24"/>
        </w:rPr>
        <w:t xml:space="preserve">, 54 населенных пунктов </w:t>
      </w:r>
      <w:r w:rsidR="006106D9" w:rsidRPr="004B695F">
        <w:rPr>
          <w:rFonts w:ascii="Times New Roman" w:hAnsi="Times New Roman" w:cs="Times New Roman"/>
          <w:bCs/>
          <w:sz w:val="24"/>
          <w:szCs w:val="24"/>
        </w:rPr>
        <w:t>(из 92 населенных пунктов округа).</w:t>
      </w:r>
    </w:p>
    <w:p w:rsidR="006106D9" w:rsidRPr="004B695F" w:rsidRDefault="006106D9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95F">
        <w:rPr>
          <w:rFonts w:ascii="Times New Roman" w:hAnsi="Times New Roman" w:cs="Times New Roman"/>
          <w:bCs/>
          <w:sz w:val="24"/>
          <w:szCs w:val="24"/>
        </w:rPr>
        <w:t>Показатель, характеризующий учет в ЕГРН земельных участков, расположенных на территории ЯНАО, с границами, установленными в соответствии с требованиями законодательства</w:t>
      </w:r>
      <w:r w:rsidR="008B5C38" w:rsidRPr="004B695F">
        <w:rPr>
          <w:rFonts w:ascii="Times New Roman" w:hAnsi="Times New Roman" w:cs="Times New Roman"/>
          <w:bCs/>
          <w:sz w:val="24"/>
          <w:szCs w:val="24"/>
        </w:rPr>
        <w:t xml:space="preserve">, является одним из лучших по Российской Федерации и составляет </w:t>
      </w:r>
      <w:r w:rsidR="00974573" w:rsidRPr="004B695F">
        <w:rPr>
          <w:rFonts w:ascii="Times New Roman" w:hAnsi="Times New Roman" w:cs="Times New Roman"/>
          <w:bCs/>
          <w:sz w:val="24"/>
          <w:szCs w:val="24"/>
        </w:rPr>
        <w:t>79 %, что превышает целевое значение</w:t>
      </w:r>
      <w:r w:rsidR="004B695F">
        <w:rPr>
          <w:rFonts w:ascii="Times New Roman" w:hAnsi="Times New Roman" w:cs="Times New Roman"/>
          <w:bCs/>
          <w:sz w:val="24"/>
          <w:szCs w:val="24"/>
        </w:rPr>
        <w:t>, установленное Дорожной картой</w:t>
      </w:r>
      <w:r w:rsidR="00974573" w:rsidRPr="004B695F">
        <w:rPr>
          <w:rFonts w:ascii="Times New Roman" w:hAnsi="Times New Roman" w:cs="Times New Roman"/>
          <w:bCs/>
          <w:sz w:val="24"/>
          <w:szCs w:val="24"/>
        </w:rPr>
        <w:t xml:space="preserve"> на 26 %.</w:t>
      </w:r>
    </w:p>
    <w:p w:rsidR="001A3DEF" w:rsidRPr="004B695F" w:rsidRDefault="001A3DEF" w:rsidP="001A3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95F">
        <w:rPr>
          <w:rFonts w:ascii="Times New Roman" w:hAnsi="Times New Roman" w:cs="Times New Roman"/>
          <w:sz w:val="24"/>
          <w:szCs w:val="24"/>
        </w:rPr>
        <w:t xml:space="preserve">Для снижения административных барьеров целевой моделью определена необходимость сокращения количества решений об отказах и приостановлениях при проведении кадастрового учета. В результате мероприятий, </w:t>
      </w:r>
      <w:r w:rsidR="004D7DB2">
        <w:rPr>
          <w:rFonts w:ascii="Times New Roman" w:hAnsi="Times New Roman" w:cs="Times New Roman"/>
          <w:sz w:val="24"/>
          <w:szCs w:val="24"/>
        </w:rPr>
        <w:t>проводимых</w:t>
      </w:r>
      <w:r w:rsidRPr="004B695F">
        <w:rPr>
          <w:rFonts w:ascii="Times New Roman" w:hAnsi="Times New Roman" w:cs="Times New Roman"/>
          <w:sz w:val="24"/>
          <w:szCs w:val="24"/>
        </w:rPr>
        <w:t xml:space="preserve"> </w:t>
      </w:r>
      <w:r w:rsidR="00925905">
        <w:rPr>
          <w:rFonts w:ascii="Times New Roman" w:hAnsi="Times New Roman" w:cs="Times New Roman"/>
          <w:sz w:val="24"/>
          <w:szCs w:val="24"/>
        </w:rPr>
        <w:t>к</w:t>
      </w:r>
      <w:r w:rsidRPr="004B695F">
        <w:rPr>
          <w:rFonts w:ascii="Times New Roman" w:hAnsi="Times New Roman" w:cs="Times New Roman"/>
          <w:sz w:val="24"/>
          <w:szCs w:val="24"/>
        </w:rPr>
        <w:t>адастров</w:t>
      </w:r>
      <w:r w:rsidR="004D7DB2">
        <w:rPr>
          <w:rFonts w:ascii="Times New Roman" w:hAnsi="Times New Roman" w:cs="Times New Roman"/>
          <w:sz w:val="24"/>
          <w:szCs w:val="24"/>
        </w:rPr>
        <w:t>ой</w:t>
      </w:r>
      <w:r w:rsidRPr="004B695F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4D7DB2">
        <w:rPr>
          <w:rFonts w:ascii="Times New Roman" w:hAnsi="Times New Roman" w:cs="Times New Roman"/>
          <w:sz w:val="24"/>
          <w:szCs w:val="24"/>
        </w:rPr>
        <w:t>ой</w:t>
      </w:r>
      <w:r w:rsidRPr="004B695F">
        <w:rPr>
          <w:rFonts w:ascii="Times New Roman" w:hAnsi="Times New Roman" w:cs="Times New Roman"/>
          <w:sz w:val="24"/>
          <w:szCs w:val="24"/>
        </w:rPr>
        <w:t>,</w:t>
      </w:r>
      <w:r w:rsidR="00974573" w:rsidRPr="004B695F">
        <w:rPr>
          <w:rFonts w:ascii="Times New Roman" w:hAnsi="Times New Roman" w:cs="Times New Roman"/>
          <w:sz w:val="24"/>
          <w:szCs w:val="24"/>
        </w:rPr>
        <w:t xml:space="preserve"> </w:t>
      </w:r>
      <w:r w:rsidRPr="004B695F">
        <w:rPr>
          <w:rFonts w:ascii="Times New Roman" w:hAnsi="Times New Roman" w:cs="Times New Roman"/>
          <w:sz w:val="24"/>
          <w:szCs w:val="24"/>
        </w:rPr>
        <w:t>доля заявлений о постановке на кадастровый учет, рассмотрение которых приостановлено,</w:t>
      </w:r>
      <w:r w:rsidR="00974573" w:rsidRPr="004B695F">
        <w:rPr>
          <w:rFonts w:ascii="Times New Roman" w:hAnsi="Times New Roman" w:cs="Times New Roman"/>
          <w:sz w:val="24"/>
          <w:szCs w:val="24"/>
        </w:rPr>
        <w:t xml:space="preserve"> </w:t>
      </w:r>
      <w:r w:rsidRPr="004B695F">
        <w:rPr>
          <w:rFonts w:ascii="Times New Roman" w:hAnsi="Times New Roman" w:cs="Times New Roman"/>
          <w:sz w:val="24"/>
          <w:szCs w:val="24"/>
        </w:rPr>
        <w:t>состав</w:t>
      </w:r>
      <w:r w:rsidR="004B695F">
        <w:rPr>
          <w:rFonts w:ascii="Times New Roman" w:hAnsi="Times New Roman" w:cs="Times New Roman"/>
          <w:sz w:val="24"/>
          <w:szCs w:val="24"/>
        </w:rPr>
        <w:t>ила</w:t>
      </w:r>
      <w:r w:rsidRPr="004B695F">
        <w:rPr>
          <w:rFonts w:ascii="Times New Roman" w:hAnsi="Times New Roman" w:cs="Times New Roman"/>
          <w:sz w:val="24"/>
          <w:szCs w:val="24"/>
        </w:rPr>
        <w:t xml:space="preserve"> </w:t>
      </w:r>
      <w:r w:rsidR="00974573" w:rsidRPr="004B695F">
        <w:rPr>
          <w:rFonts w:ascii="Times New Roman" w:hAnsi="Times New Roman" w:cs="Times New Roman"/>
          <w:sz w:val="24"/>
          <w:szCs w:val="24"/>
        </w:rPr>
        <w:t xml:space="preserve">10 </w:t>
      </w:r>
      <w:r w:rsidR="00161428">
        <w:rPr>
          <w:rFonts w:ascii="Times New Roman" w:hAnsi="Times New Roman" w:cs="Times New Roman"/>
          <w:sz w:val="24"/>
          <w:szCs w:val="24"/>
        </w:rPr>
        <w:t xml:space="preserve">%, </w:t>
      </w:r>
      <w:r w:rsidRPr="004B695F">
        <w:rPr>
          <w:rFonts w:ascii="Times New Roman" w:hAnsi="Times New Roman" w:cs="Times New Roman"/>
          <w:sz w:val="24"/>
          <w:szCs w:val="24"/>
        </w:rPr>
        <w:t xml:space="preserve">доля заявлений о постановке на кадастровый учет, по которым приняты решения об отказе – </w:t>
      </w:r>
      <w:r w:rsidR="00974573" w:rsidRPr="004B695F">
        <w:rPr>
          <w:rFonts w:ascii="Times New Roman" w:hAnsi="Times New Roman" w:cs="Times New Roman"/>
          <w:sz w:val="24"/>
          <w:szCs w:val="24"/>
        </w:rPr>
        <w:t xml:space="preserve">5 </w:t>
      </w:r>
      <w:r w:rsidRPr="004B695F">
        <w:rPr>
          <w:rFonts w:ascii="Times New Roman" w:hAnsi="Times New Roman" w:cs="Times New Roman"/>
          <w:sz w:val="24"/>
          <w:szCs w:val="24"/>
        </w:rPr>
        <w:t>%</w:t>
      </w:r>
      <w:r w:rsidR="00925905">
        <w:rPr>
          <w:rFonts w:ascii="Times New Roman" w:hAnsi="Times New Roman" w:cs="Times New Roman"/>
          <w:sz w:val="24"/>
          <w:szCs w:val="24"/>
        </w:rPr>
        <w:t xml:space="preserve"> </w:t>
      </w:r>
      <w:r w:rsidR="00925905">
        <w:rPr>
          <w:rFonts w:ascii="Times New Roman" w:hAnsi="Times New Roman" w:cs="Times New Roman"/>
          <w:bCs/>
          <w:sz w:val="24"/>
          <w:szCs w:val="24"/>
        </w:rPr>
        <w:t>(при установленной «границе» таких заявлений в 18 % и 10 % соответственно)</w:t>
      </w:r>
      <w:r w:rsidRPr="004B695F">
        <w:rPr>
          <w:rFonts w:ascii="Times New Roman" w:hAnsi="Times New Roman" w:cs="Times New Roman"/>
          <w:sz w:val="24"/>
          <w:szCs w:val="24"/>
        </w:rPr>
        <w:t>.</w:t>
      </w:r>
    </w:p>
    <w:p w:rsidR="00F553E4" w:rsidRPr="004B695F" w:rsidRDefault="00974573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95F">
        <w:rPr>
          <w:rFonts w:ascii="Times New Roman" w:hAnsi="Times New Roman" w:cs="Times New Roman"/>
          <w:bCs/>
          <w:sz w:val="24"/>
          <w:szCs w:val="24"/>
        </w:rPr>
        <w:t>В постоянном режиме проводятся мероприятия, направленные на повышение качества и доступности предоставления государственных услуг, оказываемых Росреестром.</w:t>
      </w:r>
      <w:r w:rsidR="00002F65" w:rsidRPr="004B695F">
        <w:rPr>
          <w:rFonts w:ascii="Times New Roman" w:hAnsi="Times New Roman" w:cs="Times New Roman"/>
          <w:bCs/>
          <w:sz w:val="24"/>
          <w:szCs w:val="24"/>
        </w:rPr>
        <w:t xml:space="preserve"> Как результат, </w:t>
      </w:r>
      <w:r w:rsidR="000E10E7" w:rsidRPr="004B695F">
        <w:rPr>
          <w:rFonts w:ascii="Times New Roman" w:hAnsi="Times New Roman" w:cs="Times New Roman"/>
          <w:bCs/>
          <w:sz w:val="24"/>
          <w:szCs w:val="24"/>
        </w:rPr>
        <w:t>с</w:t>
      </w:r>
      <w:r w:rsidR="00F553E4" w:rsidRPr="004B695F">
        <w:rPr>
          <w:rFonts w:ascii="Times New Roman" w:hAnsi="Times New Roman" w:cs="Times New Roman"/>
          <w:bCs/>
          <w:sz w:val="24"/>
          <w:szCs w:val="24"/>
        </w:rPr>
        <w:t>редний фактический срок государственного кадастрового учета объектов недвижимости состав</w:t>
      </w:r>
      <w:r w:rsidR="00002F65" w:rsidRPr="004B695F">
        <w:rPr>
          <w:rFonts w:ascii="Times New Roman" w:hAnsi="Times New Roman" w:cs="Times New Roman"/>
          <w:bCs/>
          <w:sz w:val="24"/>
          <w:szCs w:val="24"/>
        </w:rPr>
        <w:t>ил</w:t>
      </w:r>
      <w:r w:rsidR="00F553E4" w:rsidRPr="004B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F65" w:rsidRPr="004B695F">
        <w:rPr>
          <w:rFonts w:ascii="Times New Roman" w:hAnsi="Times New Roman" w:cs="Times New Roman"/>
          <w:bCs/>
          <w:sz w:val="24"/>
          <w:szCs w:val="24"/>
        </w:rPr>
        <w:t>4</w:t>
      </w:r>
      <w:r w:rsidR="00F553E4" w:rsidRPr="004B695F">
        <w:rPr>
          <w:rFonts w:ascii="Times New Roman" w:hAnsi="Times New Roman" w:cs="Times New Roman"/>
          <w:bCs/>
          <w:sz w:val="24"/>
          <w:szCs w:val="24"/>
        </w:rPr>
        <w:t xml:space="preserve"> рабочих дн</w:t>
      </w:r>
      <w:r w:rsidR="00002F65" w:rsidRPr="004B695F">
        <w:rPr>
          <w:rFonts w:ascii="Times New Roman" w:hAnsi="Times New Roman" w:cs="Times New Roman"/>
          <w:bCs/>
          <w:sz w:val="24"/>
          <w:szCs w:val="24"/>
        </w:rPr>
        <w:t>я</w:t>
      </w:r>
      <w:r w:rsidR="00F553E4" w:rsidRPr="004B695F">
        <w:rPr>
          <w:rFonts w:ascii="Times New Roman" w:hAnsi="Times New Roman" w:cs="Times New Roman"/>
          <w:bCs/>
          <w:sz w:val="24"/>
          <w:szCs w:val="24"/>
        </w:rPr>
        <w:t xml:space="preserve">, средний фактический срок предоставления сведений из </w:t>
      </w:r>
      <w:r w:rsidR="00002F65" w:rsidRPr="004B695F">
        <w:rPr>
          <w:rFonts w:ascii="Times New Roman" w:hAnsi="Times New Roman" w:cs="Times New Roman"/>
          <w:bCs/>
          <w:sz w:val="24"/>
          <w:szCs w:val="24"/>
        </w:rPr>
        <w:t>ЕГРН</w:t>
      </w:r>
      <w:r w:rsidR="00F553E4" w:rsidRPr="004B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F65" w:rsidRPr="004B695F">
        <w:rPr>
          <w:rFonts w:ascii="Times New Roman" w:hAnsi="Times New Roman" w:cs="Times New Roman"/>
          <w:bCs/>
          <w:sz w:val="24"/>
          <w:szCs w:val="24"/>
        </w:rPr>
        <w:t>- 1</w:t>
      </w:r>
      <w:r w:rsidR="00F553E4" w:rsidRPr="004B695F">
        <w:rPr>
          <w:rFonts w:ascii="Times New Roman" w:hAnsi="Times New Roman" w:cs="Times New Roman"/>
          <w:bCs/>
          <w:sz w:val="24"/>
          <w:szCs w:val="24"/>
        </w:rPr>
        <w:t xml:space="preserve"> рабочи</w:t>
      </w:r>
      <w:r w:rsidR="00002F65" w:rsidRPr="004B695F">
        <w:rPr>
          <w:rFonts w:ascii="Times New Roman" w:hAnsi="Times New Roman" w:cs="Times New Roman"/>
          <w:bCs/>
          <w:sz w:val="24"/>
          <w:szCs w:val="24"/>
        </w:rPr>
        <w:t>й</w:t>
      </w:r>
      <w:r w:rsidR="00F553E4" w:rsidRPr="004B695F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002F65" w:rsidRPr="004B695F">
        <w:rPr>
          <w:rFonts w:ascii="Times New Roman" w:hAnsi="Times New Roman" w:cs="Times New Roman"/>
          <w:bCs/>
          <w:sz w:val="24"/>
          <w:szCs w:val="24"/>
        </w:rPr>
        <w:t>ень</w:t>
      </w:r>
      <w:r w:rsidR="00F553E4" w:rsidRPr="004B695F">
        <w:rPr>
          <w:rFonts w:ascii="Times New Roman" w:hAnsi="Times New Roman" w:cs="Times New Roman"/>
          <w:bCs/>
          <w:sz w:val="24"/>
          <w:szCs w:val="24"/>
        </w:rPr>
        <w:t>.</w:t>
      </w:r>
      <w:r w:rsidR="00002F65" w:rsidRPr="004B69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2F65" w:rsidRPr="004B695F" w:rsidRDefault="00DD1877" w:rsidP="00355F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95F">
        <w:rPr>
          <w:rFonts w:ascii="Times New Roman" w:hAnsi="Times New Roman" w:cs="Times New Roman"/>
          <w:bCs/>
          <w:sz w:val="24"/>
          <w:szCs w:val="24"/>
        </w:rPr>
        <w:t xml:space="preserve">Одним из </w:t>
      </w:r>
      <w:r w:rsidR="00355F33" w:rsidRPr="004B695F">
        <w:rPr>
          <w:rFonts w:ascii="Times New Roman" w:hAnsi="Times New Roman" w:cs="Times New Roman"/>
          <w:bCs/>
          <w:sz w:val="24"/>
          <w:szCs w:val="24"/>
        </w:rPr>
        <w:t>приоритетных</w:t>
      </w:r>
      <w:r w:rsidRPr="004B695F">
        <w:rPr>
          <w:rFonts w:ascii="Times New Roman" w:hAnsi="Times New Roman" w:cs="Times New Roman"/>
          <w:bCs/>
          <w:sz w:val="24"/>
          <w:szCs w:val="24"/>
        </w:rPr>
        <w:t xml:space="preserve"> направлений </w:t>
      </w:r>
      <w:r w:rsidR="00002F65" w:rsidRPr="004B695F">
        <w:rPr>
          <w:rFonts w:ascii="Times New Roman" w:hAnsi="Times New Roman" w:cs="Times New Roman"/>
          <w:bCs/>
          <w:sz w:val="24"/>
          <w:szCs w:val="24"/>
        </w:rPr>
        <w:t>в деятельности филиала является</w:t>
      </w:r>
      <w:r w:rsidR="00355F33" w:rsidRPr="004B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F65" w:rsidRPr="004B695F">
        <w:rPr>
          <w:rFonts w:ascii="Times New Roman" w:hAnsi="Times New Roman" w:cs="Times New Roman"/>
          <w:bCs/>
          <w:sz w:val="24"/>
          <w:szCs w:val="24"/>
        </w:rPr>
        <w:t xml:space="preserve">развитие бесконтактных технологий при получении государственных услуг, </w:t>
      </w:r>
      <w:r w:rsidR="004B2FD8" w:rsidRPr="004B695F">
        <w:rPr>
          <w:rFonts w:ascii="Times New Roman" w:hAnsi="Times New Roman" w:cs="Times New Roman"/>
          <w:bCs/>
          <w:sz w:val="24"/>
          <w:szCs w:val="24"/>
        </w:rPr>
        <w:t>который позволил</w:t>
      </w:r>
      <w:r w:rsidR="00002F65" w:rsidRPr="004B695F">
        <w:rPr>
          <w:rFonts w:ascii="Times New Roman" w:hAnsi="Times New Roman" w:cs="Times New Roman"/>
          <w:bCs/>
          <w:sz w:val="24"/>
          <w:szCs w:val="24"/>
        </w:rPr>
        <w:t xml:space="preserve"> исключить влияние коррупционной составляющей. </w:t>
      </w:r>
      <w:r w:rsidR="004B2FD8" w:rsidRPr="004B695F">
        <w:rPr>
          <w:rFonts w:ascii="Times New Roman" w:hAnsi="Times New Roman" w:cs="Times New Roman"/>
          <w:bCs/>
          <w:sz w:val="24"/>
          <w:szCs w:val="24"/>
        </w:rPr>
        <w:t xml:space="preserve">Уровень предоставления услуги по постановке на государственный кадастровый учет через </w:t>
      </w:r>
      <w:r w:rsidR="004D7DB2">
        <w:rPr>
          <w:rFonts w:ascii="Times New Roman" w:hAnsi="Times New Roman" w:cs="Times New Roman"/>
          <w:bCs/>
          <w:sz w:val="24"/>
          <w:szCs w:val="24"/>
        </w:rPr>
        <w:t>МФЦ</w:t>
      </w:r>
      <w:r w:rsidR="004B2FD8" w:rsidRPr="004B695F">
        <w:rPr>
          <w:rFonts w:ascii="Times New Roman" w:hAnsi="Times New Roman" w:cs="Times New Roman"/>
          <w:bCs/>
          <w:sz w:val="24"/>
          <w:szCs w:val="24"/>
        </w:rPr>
        <w:t xml:space="preserve"> по итогам года составил 90 % и превысил целевое значение на 20 %</w:t>
      </w:r>
      <w:r w:rsidR="004D7DB2">
        <w:rPr>
          <w:rFonts w:ascii="Times New Roman" w:hAnsi="Times New Roman" w:cs="Times New Roman"/>
          <w:bCs/>
          <w:sz w:val="24"/>
          <w:szCs w:val="24"/>
        </w:rPr>
        <w:t>.</w:t>
      </w:r>
      <w:r w:rsidR="004B2FD8" w:rsidRPr="004B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DB2">
        <w:rPr>
          <w:rFonts w:ascii="Times New Roman" w:hAnsi="Times New Roman" w:cs="Times New Roman"/>
          <w:bCs/>
          <w:sz w:val="24"/>
          <w:szCs w:val="24"/>
        </w:rPr>
        <w:t>У</w:t>
      </w:r>
      <w:r w:rsidR="00F41DA0" w:rsidRPr="004B695F">
        <w:rPr>
          <w:rFonts w:ascii="Times New Roman" w:hAnsi="Times New Roman" w:cs="Times New Roman"/>
          <w:bCs/>
          <w:sz w:val="24"/>
          <w:szCs w:val="24"/>
        </w:rPr>
        <w:t>ровень использования электронной услуги по постановке на кадастровый учет достиг 67 %</w:t>
      </w:r>
      <w:r w:rsidR="004D7DB2">
        <w:rPr>
          <w:rFonts w:ascii="Times New Roman" w:hAnsi="Times New Roman" w:cs="Times New Roman"/>
          <w:bCs/>
          <w:sz w:val="24"/>
          <w:szCs w:val="24"/>
        </w:rPr>
        <w:t>,</w:t>
      </w:r>
      <w:r w:rsidR="00F41DA0" w:rsidRPr="004B695F">
        <w:rPr>
          <w:rFonts w:ascii="Times New Roman" w:hAnsi="Times New Roman" w:cs="Times New Roman"/>
          <w:bCs/>
          <w:sz w:val="24"/>
          <w:szCs w:val="24"/>
        </w:rPr>
        <w:t xml:space="preserve"> при целевом значении показателя – 45 </w:t>
      </w:r>
      <w:r w:rsidR="004D7DB2">
        <w:rPr>
          <w:rFonts w:ascii="Times New Roman" w:hAnsi="Times New Roman" w:cs="Times New Roman"/>
          <w:bCs/>
          <w:sz w:val="24"/>
          <w:szCs w:val="24"/>
        </w:rPr>
        <w:t>%</w:t>
      </w:r>
      <w:r w:rsidR="00F41DA0" w:rsidRPr="004B695F">
        <w:rPr>
          <w:rFonts w:ascii="Times New Roman" w:hAnsi="Times New Roman" w:cs="Times New Roman"/>
          <w:bCs/>
          <w:sz w:val="24"/>
          <w:szCs w:val="24"/>
        </w:rPr>
        <w:t>.</w:t>
      </w:r>
    </w:p>
    <w:p w:rsidR="00F41DA0" w:rsidRPr="00F41DA0" w:rsidRDefault="00F41DA0" w:rsidP="00F41D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95F">
        <w:rPr>
          <w:rFonts w:ascii="Times New Roman" w:hAnsi="Times New Roman" w:cs="Times New Roman"/>
          <w:bCs/>
          <w:sz w:val="24"/>
          <w:szCs w:val="24"/>
        </w:rPr>
        <w:t>«</w:t>
      </w:r>
      <w:r w:rsidR="00161428">
        <w:rPr>
          <w:rFonts w:ascii="Times New Roman" w:hAnsi="Times New Roman" w:cs="Times New Roman"/>
          <w:bCs/>
          <w:sz w:val="24"/>
          <w:szCs w:val="24"/>
        </w:rPr>
        <w:t>Реализуя мероприятия Дорожной карты, о</w:t>
      </w:r>
      <w:r w:rsidR="004B695F" w:rsidRPr="004B695F">
        <w:rPr>
          <w:rFonts w:ascii="Times New Roman" w:hAnsi="Times New Roman"/>
          <w:bCs/>
          <w:sz w:val="24"/>
          <w:szCs w:val="24"/>
        </w:rPr>
        <w:t>рган регистрации прав стремится к внесению в кадастр недвижимости достоверных сведений, уточнению границ земельных участков и объектов капитального строительства, повышению эффективности земельно-имущественных отношений. Наша миссия – решение государственных и общественно значимых задач</w:t>
      </w:r>
      <w:r w:rsidRPr="004B695F">
        <w:rPr>
          <w:rFonts w:ascii="Times New Roman" w:hAnsi="Times New Roman" w:cs="Times New Roman"/>
          <w:bCs/>
          <w:sz w:val="24"/>
          <w:szCs w:val="24"/>
        </w:rPr>
        <w:t xml:space="preserve">», - отметил директор филиала Ямальской </w:t>
      </w:r>
      <w:r w:rsidR="00161428">
        <w:rPr>
          <w:rFonts w:ascii="Times New Roman" w:hAnsi="Times New Roman" w:cs="Times New Roman"/>
          <w:bCs/>
          <w:sz w:val="24"/>
          <w:szCs w:val="24"/>
        </w:rPr>
        <w:t>к</w:t>
      </w:r>
      <w:r w:rsidRPr="004B695F">
        <w:rPr>
          <w:rFonts w:ascii="Times New Roman" w:hAnsi="Times New Roman" w:cs="Times New Roman"/>
          <w:bCs/>
          <w:sz w:val="24"/>
          <w:szCs w:val="24"/>
        </w:rPr>
        <w:t>адастровой палаты Максим Сартасов.</w:t>
      </w:r>
    </w:p>
    <w:p w:rsidR="00002F65" w:rsidRDefault="00002F65" w:rsidP="00355F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02F65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511625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F41DA0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2F65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67DBC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103D41"/>
    <w:rsid w:val="00104928"/>
    <w:rsid w:val="00105DA7"/>
    <w:rsid w:val="00110AD7"/>
    <w:rsid w:val="00114A66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1428"/>
    <w:rsid w:val="00164DE3"/>
    <w:rsid w:val="00166C69"/>
    <w:rsid w:val="001742FA"/>
    <w:rsid w:val="00181058"/>
    <w:rsid w:val="00194126"/>
    <w:rsid w:val="001A28A2"/>
    <w:rsid w:val="001A3DEF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07F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E342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B2FD8"/>
    <w:rsid w:val="004B695F"/>
    <w:rsid w:val="004C07E6"/>
    <w:rsid w:val="004C6A99"/>
    <w:rsid w:val="004D3291"/>
    <w:rsid w:val="004D4528"/>
    <w:rsid w:val="004D7AA1"/>
    <w:rsid w:val="004D7DB2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63D6"/>
    <w:rsid w:val="005668E9"/>
    <w:rsid w:val="005675DA"/>
    <w:rsid w:val="00567C95"/>
    <w:rsid w:val="005701E6"/>
    <w:rsid w:val="005718CD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06D9"/>
    <w:rsid w:val="0061596C"/>
    <w:rsid w:val="006201EA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46C1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2BE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A7578"/>
    <w:rsid w:val="008B3EC5"/>
    <w:rsid w:val="008B49EC"/>
    <w:rsid w:val="008B5C38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25905"/>
    <w:rsid w:val="00931333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4573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6638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450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D2D57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1DA0"/>
    <w:rsid w:val="00F4444D"/>
    <w:rsid w:val="00F46517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D56024-C9A0-4E8E-A08B-F9200BC5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5</cp:revision>
  <cp:lastPrinted>2018-01-31T07:31:00Z</cp:lastPrinted>
  <dcterms:created xsi:type="dcterms:W3CDTF">2018-01-30T07:27:00Z</dcterms:created>
  <dcterms:modified xsi:type="dcterms:W3CDTF">2018-03-09T04:42:00Z</dcterms:modified>
</cp:coreProperties>
</file>