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7C" w:rsidRDefault="004C1243">
      <w:pPr>
        <w:rPr>
          <w:rFonts w:ascii="Times New Roman" w:hAnsi="Times New Roman"/>
          <w:b/>
          <w:color w:val="333333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563880</wp:posOffset>
                </wp:positionV>
                <wp:extent cx="2093595" cy="90043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887A7C" w:rsidRDefault="004C1243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887A7C" w:rsidRDefault="004C1243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87A7C" w:rsidRDefault="004C1243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887A7C" w:rsidRDefault="004C124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56.1pt;margin-top:44.4pt;width:164.85pt;height:7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" strokecolor="white">
                <v:textbox>
                  <w:txbxContent>
                    <w:p w:rsidR="00887A7C" w:rsidRDefault="004C1243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887A7C" w:rsidRDefault="004C1243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887A7C" w:rsidRDefault="004C1243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887A7C" w:rsidRDefault="004C1243">
                      <w:pPr>
                        <w:spacing w:after="0" w:line="240" w:lineRule="auto"/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228975" cy="12668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7C" w:rsidRDefault="00887A7C">
      <w:pPr>
        <w:rPr>
          <w:rFonts w:ascii="Times New Roman" w:hAnsi="Times New Roman"/>
          <w:b/>
          <w:color w:val="333333"/>
          <w:sz w:val="28"/>
        </w:rPr>
      </w:pPr>
    </w:p>
    <w:p w:rsidR="00887A7C" w:rsidRDefault="004C12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Адрес электронной почты важен для обратной связи с </w:t>
      </w:r>
      <w:proofErr w:type="spellStart"/>
      <w:r>
        <w:rPr>
          <w:rFonts w:ascii="Times New Roman" w:hAnsi="Times New Roman"/>
          <w:b/>
          <w:sz w:val="28"/>
        </w:rPr>
        <w:t>Росреестром</w:t>
      </w:r>
      <w:proofErr w:type="spellEnd"/>
    </w:p>
    <w:p w:rsidR="00887A7C" w:rsidRDefault="00887A7C">
      <w:pPr>
        <w:jc w:val="center"/>
        <w:rPr>
          <w:rFonts w:ascii="Times New Roman" w:hAnsi="Times New Roman"/>
          <w:b/>
          <w:sz w:val="28"/>
        </w:rPr>
      </w:pPr>
    </w:p>
    <w:p w:rsidR="00887A7C" w:rsidRDefault="004C12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Межмуниципальный отдел по Пуровскому и Красноселькупскому </w:t>
      </w:r>
      <w:r>
        <w:rPr>
          <w:rFonts w:ascii="Times New Roman" w:hAnsi="Times New Roman"/>
          <w:sz w:val="28"/>
        </w:rPr>
        <w:t>районам Управления Росреестра по Ямало-Ненецкому автономному округу рекомендует заявителям при подаче документов на государственную регистрацию прав и (или) государственный кадастровый учет указывать в заявлении свои контактные данные, в том числе адрес эл</w:t>
      </w:r>
      <w:r>
        <w:rPr>
          <w:rFonts w:ascii="Times New Roman" w:hAnsi="Times New Roman"/>
          <w:sz w:val="28"/>
        </w:rPr>
        <w:t>ектронной почты. Это позволит собственнику быть информированным о результатах учётно-регистрационных действий в отношении нед</w:t>
      </w:r>
      <w:bookmarkStart w:id="0" w:name="_GoBack"/>
      <w:bookmarkEnd w:id="0"/>
      <w:r>
        <w:rPr>
          <w:rFonts w:ascii="Times New Roman" w:hAnsi="Times New Roman"/>
          <w:sz w:val="28"/>
        </w:rPr>
        <w:t>вижимости. Услуга по внесению в Единый государственный реестр недвижимости (ЕГРН) сведений об адресе электронной почты является бес</w:t>
      </w:r>
      <w:r>
        <w:rPr>
          <w:rFonts w:ascii="Times New Roman" w:hAnsi="Times New Roman"/>
          <w:sz w:val="28"/>
        </w:rPr>
        <w:t>платной.</w:t>
      </w:r>
    </w:p>
    <w:p w:rsidR="00887A7C" w:rsidRDefault="004C12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7 ч. 3 ст. 9 Федерального закона от 13 июля 2015 г. № 218-ФЗ «О государственной регистрации недвижимости» адрес электронной почты относится к дополнительным сведениям и вносится в ЕГРН только по желанию владельца недвижимости. </w:t>
      </w:r>
      <w:r>
        <w:rPr>
          <w:rFonts w:ascii="Times New Roman" w:hAnsi="Times New Roman"/>
          <w:sz w:val="28"/>
        </w:rPr>
        <w:t>Сообщить ведомству свой актуальный адрес электронной почты важно, поскольку при осуществлении учетно-регистрационных действий возникает ряд случаев, установленных законодательством РФ, при которых в целях защиты прав и имущественных интересов при осуществл</w:t>
      </w:r>
      <w:r>
        <w:rPr>
          <w:rFonts w:ascii="Times New Roman" w:hAnsi="Times New Roman"/>
          <w:sz w:val="28"/>
        </w:rPr>
        <w:t>ении государственной регистрации прав на объекты недвижимости, принадлежащие правообладателям, возникает необх</w:t>
      </w:r>
      <w:r>
        <w:rPr>
          <w:rFonts w:ascii="Times New Roman" w:hAnsi="Times New Roman"/>
          <w:sz w:val="28"/>
        </w:rPr>
        <w:t>одимость в осуществлении обратной связи с данным правообладателями.</w:t>
      </w:r>
    </w:p>
    <w:p w:rsidR="00887A7C" w:rsidRDefault="004C12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того чтобы подать заявление о внесении в ЕГРН сведений об адресе электрон</w:t>
      </w:r>
      <w:r>
        <w:rPr>
          <w:rFonts w:ascii="Times New Roman" w:hAnsi="Times New Roman"/>
          <w:sz w:val="28"/>
        </w:rPr>
        <w:t>ной почты необходимо обратиться в ближайший офис многофункционального центра «Мои документы» (МФЦ).</w:t>
      </w:r>
    </w:p>
    <w:p w:rsidR="00887A7C" w:rsidRDefault="004C124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DFDFD"/>
        </w:rPr>
        <w:t> </w:t>
      </w:r>
    </w:p>
    <w:p w:rsidR="00887A7C" w:rsidRDefault="00887A7C">
      <w:pPr>
        <w:spacing w:line="240" w:lineRule="auto"/>
        <w:rPr>
          <w:rFonts w:ascii="Times New Roman" w:hAnsi="Times New Roman"/>
          <w:sz w:val="28"/>
        </w:rPr>
      </w:pPr>
    </w:p>
    <w:p w:rsidR="00887A7C" w:rsidRDefault="00887A7C">
      <w:pPr>
        <w:rPr>
          <w:rFonts w:ascii="Times New Roman" w:hAnsi="Times New Roman"/>
          <w:b/>
          <w:color w:val="333333"/>
          <w:sz w:val="28"/>
        </w:rPr>
      </w:pPr>
    </w:p>
    <w:sectPr w:rsidR="00887A7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A7C"/>
    <w:rsid w:val="004C1243"/>
    <w:rsid w:val="008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DC181-1F09-48C2-9BF9-F045FEBF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Закирова Ольга Юрьевна</cp:lastModifiedBy>
  <cp:revision>4</cp:revision>
  <cp:lastPrinted>2021-01-12T10:41:00Z</cp:lastPrinted>
  <dcterms:created xsi:type="dcterms:W3CDTF">2021-01-12T10:41:00Z</dcterms:created>
  <dcterms:modified xsi:type="dcterms:W3CDTF">2021-01-12T10:42:00Z</dcterms:modified>
</cp:coreProperties>
</file>