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8" w:rsidRDefault="00C92B08" w:rsidP="00C92B08">
      <w:pPr>
        <w:rPr>
          <w:rFonts w:ascii="Times New Roman" w:hAnsi="Times New Roman"/>
          <w:b/>
          <w:color w:val="333333"/>
          <w:sz w:val="16"/>
          <w:szCs w:val="16"/>
        </w:rPr>
      </w:pPr>
      <w:r w:rsidRPr="00C8626A">
        <w:rPr>
          <w:rFonts w:ascii="XO Thames" w:hAnsi="XO Thames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EDBE" wp14:editId="39A95CA7">
                <wp:simplePos x="0" y="0"/>
                <wp:positionH relativeFrom="column">
                  <wp:posOffset>710565</wp:posOffset>
                </wp:positionH>
                <wp:positionV relativeFrom="paragraph">
                  <wp:posOffset>564515</wp:posOffset>
                </wp:positionV>
                <wp:extent cx="2093595" cy="790575"/>
                <wp:effectExtent l="0" t="0" r="2095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C92B08" w:rsidRDefault="00C92B08" w:rsidP="00C92B0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C92B08" w:rsidRDefault="00C92B08" w:rsidP="00C92B0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92B08" w:rsidRDefault="00C92B08" w:rsidP="00C92B0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C92B08" w:rsidRDefault="00C92B08" w:rsidP="00C92B0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CEDB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95pt;margin-top:44.4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" strokecolor="white">
                <v:path arrowok="t"/>
                <v:textbox>
                  <w:txbxContent>
                    <w:p w:rsidR="00C92B08" w:rsidRDefault="00C92B08" w:rsidP="00C92B0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C92B08" w:rsidRDefault="00C92B08" w:rsidP="00C92B0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C92B08" w:rsidRDefault="00C92B08" w:rsidP="00C92B0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C92B08" w:rsidRDefault="00C92B08" w:rsidP="00C92B08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C8626A">
        <w:rPr>
          <w:noProof/>
          <w:lang w:eastAsia="ru-RU"/>
        </w:rPr>
        <w:drawing>
          <wp:inline distT="0" distB="0" distL="0" distR="0" wp14:anchorId="31544936" wp14:editId="09896E98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B08" w:rsidRPr="00C92B08" w:rsidRDefault="00C92B08" w:rsidP="002B3F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3F3A" w:rsidRPr="00C92B08" w:rsidRDefault="00C92B08" w:rsidP="00C92B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2B08">
        <w:rPr>
          <w:b/>
          <w:sz w:val="28"/>
          <w:szCs w:val="28"/>
        </w:rPr>
        <w:t xml:space="preserve">Безбумажный документооборот между </w:t>
      </w:r>
      <w:proofErr w:type="spellStart"/>
      <w:r w:rsidRPr="00C92B08">
        <w:rPr>
          <w:b/>
          <w:sz w:val="28"/>
          <w:szCs w:val="28"/>
        </w:rPr>
        <w:t>Росреестром</w:t>
      </w:r>
      <w:proofErr w:type="spellEnd"/>
      <w:r w:rsidRPr="00C92B08">
        <w:rPr>
          <w:b/>
          <w:sz w:val="28"/>
          <w:szCs w:val="28"/>
        </w:rPr>
        <w:t xml:space="preserve"> и МФЦ</w:t>
      </w:r>
    </w:p>
    <w:p w:rsidR="002B3F3A" w:rsidRPr="00C92B08" w:rsidRDefault="002B3F3A" w:rsidP="00C92B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3F3A" w:rsidRPr="00C92B08" w:rsidRDefault="002B3F3A" w:rsidP="00C92B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B08">
        <w:rPr>
          <w:sz w:val="28"/>
          <w:szCs w:val="28"/>
        </w:rPr>
        <w:t xml:space="preserve">С 29 июня 2022 года Управление Росреестра по </w:t>
      </w:r>
      <w:r w:rsidR="00C92B08" w:rsidRPr="00C92B08">
        <w:rPr>
          <w:sz w:val="28"/>
          <w:szCs w:val="28"/>
        </w:rPr>
        <w:t>Ямало-Ненецкому автономному округу</w:t>
      </w:r>
      <w:r w:rsidRPr="00C92B08">
        <w:rPr>
          <w:sz w:val="28"/>
          <w:szCs w:val="28"/>
        </w:rPr>
        <w:t xml:space="preserve"> пере</w:t>
      </w:r>
      <w:r w:rsidR="00C92B08" w:rsidRPr="00C92B08">
        <w:rPr>
          <w:sz w:val="28"/>
          <w:szCs w:val="28"/>
        </w:rPr>
        <w:t>шло</w:t>
      </w:r>
      <w:r w:rsidRPr="00C92B08">
        <w:rPr>
          <w:sz w:val="28"/>
          <w:szCs w:val="28"/>
        </w:rPr>
        <w:t xml:space="preserve"> на безбумажный документооборот с многофункциональными центрами предоставления государственных и муниципальных услуг на территории </w:t>
      </w:r>
      <w:r w:rsidR="00C92B08" w:rsidRPr="00C92B08">
        <w:rPr>
          <w:sz w:val="28"/>
          <w:szCs w:val="28"/>
        </w:rPr>
        <w:t>Ямало-Ненецкого автономного округа</w:t>
      </w:r>
      <w:r w:rsidRPr="00C92B08">
        <w:rPr>
          <w:sz w:val="28"/>
          <w:szCs w:val="28"/>
        </w:rPr>
        <w:t>.</w:t>
      </w:r>
      <w:r w:rsidR="00C92B08" w:rsidRPr="00C92B08">
        <w:rPr>
          <w:sz w:val="28"/>
          <w:szCs w:val="28"/>
        </w:rPr>
        <w:t xml:space="preserve"> </w:t>
      </w:r>
      <w:r w:rsidRPr="00C92B08">
        <w:rPr>
          <w:sz w:val="28"/>
          <w:szCs w:val="28"/>
        </w:rPr>
        <w:t>Документы, необходимые для осуществления учетно-регистрационных действий, представленные в МФЦ на бумажных носителях, будут переводиться в электронную форму, заверяться усиленной квалифицированной электронной подписью (УКЭП) уполномоченного должностного лица МФЦ и затем направляться в информационную систему Росреестра в электронном виде по защищенным цифровым каналам связи.</w:t>
      </w:r>
      <w:r w:rsidR="00C92B08" w:rsidRPr="00C92B08">
        <w:rPr>
          <w:sz w:val="28"/>
          <w:szCs w:val="28"/>
        </w:rPr>
        <w:t xml:space="preserve"> </w:t>
      </w:r>
      <w:r w:rsidRPr="00C92B08">
        <w:rPr>
          <w:sz w:val="28"/>
          <w:szCs w:val="28"/>
        </w:rPr>
        <w:t>Документы в формате бумажного носителя (экземпляры-подлинники) будут возвращены заявителю. Исключением останутся документарные закладные.</w:t>
      </w:r>
    </w:p>
    <w:p w:rsidR="002B3F3A" w:rsidRPr="00C92B08" w:rsidRDefault="002B3F3A" w:rsidP="00C92B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B08">
        <w:rPr>
          <w:sz w:val="28"/>
          <w:szCs w:val="28"/>
        </w:rPr>
        <w:t>Важно отметить, что с 29 июня текущего года учетно-регистрационные действия подтвержда</w:t>
      </w:r>
      <w:r w:rsidR="00C92B08" w:rsidRPr="00C92B08">
        <w:rPr>
          <w:sz w:val="28"/>
          <w:szCs w:val="28"/>
        </w:rPr>
        <w:t>ют</w:t>
      </w:r>
      <w:r w:rsidRPr="00C92B08">
        <w:rPr>
          <w:sz w:val="28"/>
          <w:szCs w:val="28"/>
        </w:rPr>
        <w:t>ся только выпиской из Единого государственного реестра недвижимости, удостоверяющей проведение государственного кадастрового учета и</w:t>
      </w:r>
      <w:r w:rsidR="00C92B08" w:rsidRPr="00C92B08">
        <w:rPr>
          <w:sz w:val="28"/>
          <w:szCs w:val="28"/>
        </w:rPr>
        <w:t xml:space="preserve"> </w:t>
      </w:r>
      <w:r w:rsidRPr="00C92B08">
        <w:rPr>
          <w:sz w:val="28"/>
          <w:szCs w:val="28"/>
        </w:rPr>
        <w:t>(или) государственной регистрации возникновения или перехода прав на недвижимое имущество.</w:t>
      </w:r>
    </w:p>
    <w:p w:rsidR="002B3F3A" w:rsidRPr="00C92B08" w:rsidRDefault="002B3F3A" w:rsidP="00C92B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B08">
        <w:rPr>
          <w:sz w:val="28"/>
          <w:szCs w:val="28"/>
        </w:rPr>
        <w:t>Это означает, что на всех видах договоров: купли-продажи, дарения, аренды, участия в долевом строительстве и др. специальная регистрационная надпись</w:t>
      </w:r>
      <w:r w:rsidR="00C92B08" w:rsidRPr="00C92B08">
        <w:rPr>
          <w:sz w:val="28"/>
          <w:szCs w:val="28"/>
        </w:rPr>
        <w:t xml:space="preserve"> </w:t>
      </w:r>
      <w:r w:rsidRPr="00C92B08">
        <w:rPr>
          <w:sz w:val="28"/>
          <w:szCs w:val="28"/>
        </w:rPr>
        <w:t>(штамп) проставляться не будет.</w:t>
      </w:r>
    </w:p>
    <w:p w:rsidR="002B3F3A" w:rsidRPr="00C92B08" w:rsidRDefault="002B3F3A" w:rsidP="00C92B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B08">
        <w:rPr>
          <w:sz w:val="28"/>
          <w:szCs w:val="28"/>
        </w:rPr>
        <w:t xml:space="preserve">Переход на безбумажный документооборот между МФЦ и </w:t>
      </w:r>
      <w:proofErr w:type="spellStart"/>
      <w:r w:rsidRPr="00C92B08">
        <w:rPr>
          <w:sz w:val="28"/>
          <w:szCs w:val="28"/>
        </w:rPr>
        <w:t>Росреестром</w:t>
      </w:r>
      <w:proofErr w:type="spellEnd"/>
      <w:r w:rsidRPr="00C92B08">
        <w:rPr>
          <w:sz w:val="28"/>
          <w:szCs w:val="28"/>
        </w:rPr>
        <w:t xml:space="preserve"> позволит оптимизировать процесс государственного кадастрового учета и </w:t>
      </w:r>
      <w:r w:rsidR="00C92B08" w:rsidRPr="00C92B08">
        <w:rPr>
          <w:sz w:val="28"/>
          <w:szCs w:val="28"/>
        </w:rPr>
        <w:t xml:space="preserve">государственной </w:t>
      </w:r>
      <w:r w:rsidRPr="00C92B08">
        <w:rPr>
          <w:sz w:val="28"/>
          <w:szCs w:val="28"/>
        </w:rPr>
        <w:t>регистрации прав на объекты недвижимости, сократить сроки осуществления учетно-регистрационных действий, исключив необходимость перемещения документов на бумажном носителе</w:t>
      </w:r>
      <w:bookmarkStart w:id="0" w:name="_GoBack"/>
      <w:bookmarkEnd w:id="0"/>
      <w:r w:rsidRPr="00C92B08">
        <w:rPr>
          <w:sz w:val="28"/>
          <w:szCs w:val="28"/>
        </w:rPr>
        <w:t>.</w:t>
      </w:r>
    </w:p>
    <w:p w:rsidR="005C3406" w:rsidRPr="00C92B08" w:rsidRDefault="005C3406" w:rsidP="00C92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406" w:rsidRPr="00C9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A"/>
    <w:rsid w:val="00140695"/>
    <w:rsid w:val="002B3F3A"/>
    <w:rsid w:val="005C3406"/>
    <w:rsid w:val="00C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FF99-73FF-4189-8626-6EE2710D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2022-07-05T09:26:00Z</cp:lastPrinted>
  <dcterms:created xsi:type="dcterms:W3CDTF">2022-07-05T07:00:00Z</dcterms:created>
  <dcterms:modified xsi:type="dcterms:W3CDTF">2022-07-05T10:21:00Z</dcterms:modified>
</cp:coreProperties>
</file>