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  <w:jc w:val="both"/>
        <w:spacing w:line="240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Генеральной прокуратурой Российской Федерации под эгидой Межгосударственного совета по противодействию коррупции организовано проведение Международного молодежного конкурса социальной антикоррупционной рекламы «Вместе против коррупции!».</w:t>
      </w:r>
      <w:r>
        <w:rPr>
          <w:sz w:val="28"/>
          <w:szCs w:val="28"/>
        </w:rPr>
      </w:r>
    </w:p>
    <w:p>
      <w:pPr>
        <w:ind w:firstLine="720"/>
        <w:jc w:val="both"/>
        <w:spacing w:line="240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Возраст участников от 14 до 35 лет. Номинации: лучший видеоролик и лучший плакат. Прием работ осуществляется с 01 мая 2023 года по 01 октября 2023 года на сайте https://anticorruption.life/,  где также размещены правила проведения конкурса. Подведение итого</w:t>
      </w:r>
      <w:r>
        <w:rPr>
          <w:sz w:val="28"/>
          <w:szCs w:val="28"/>
        </w:rPr>
        <w:t xml:space="preserve">в конкурса планируется приурочить к Международному дню борьбы с коррупцией.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iCs/>
      <w:caps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3</cp:revision>
  <dcterms:created xsi:type="dcterms:W3CDTF">2023-06-05T04:51:00Z</dcterms:created>
  <dcterms:modified xsi:type="dcterms:W3CDTF">2023-06-23T05:49:42Z</dcterms:modified>
</cp:coreProperties>
</file>